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FC1C" w14:textId="77777777" w:rsidR="00602DA7" w:rsidRDefault="00602DA7" w:rsidP="0098350E">
      <w:pPr>
        <w:jc w:val="both"/>
        <w:rPr>
          <w:b/>
          <w:color w:val="BA0B2A"/>
          <w:sz w:val="36"/>
        </w:rPr>
      </w:pPr>
    </w:p>
    <w:p w14:paraId="3FF8868E" w14:textId="77777777" w:rsidR="00602DA7" w:rsidRDefault="00602DA7" w:rsidP="0098350E">
      <w:pPr>
        <w:jc w:val="both"/>
        <w:rPr>
          <w:b/>
          <w:color w:val="BA0B2A"/>
          <w:sz w:val="36"/>
        </w:rPr>
      </w:pPr>
    </w:p>
    <w:p w14:paraId="3C4EBAE5" w14:textId="77777777" w:rsidR="00D96BBE" w:rsidRDefault="00D96BBE" w:rsidP="0098350E">
      <w:pPr>
        <w:jc w:val="both"/>
        <w:rPr>
          <w:b/>
          <w:color w:val="BA0B2A"/>
          <w:sz w:val="36"/>
        </w:rPr>
      </w:pPr>
    </w:p>
    <w:p w14:paraId="3364BDB5" w14:textId="77777777" w:rsidR="00D96BBE" w:rsidRDefault="00D96BBE" w:rsidP="0098350E">
      <w:pPr>
        <w:jc w:val="both"/>
        <w:rPr>
          <w:b/>
          <w:color w:val="BA0B2A"/>
          <w:sz w:val="36"/>
        </w:rPr>
      </w:pPr>
    </w:p>
    <w:p w14:paraId="3ACE8C6A" w14:textId="77777777" w:rsidR="004E71C0" w:rsidRPr="0004478C" w:rsidRDefault="004E71C0" w:rsidP="0098350E">
      <w:pPr>
        <w:jc w:val="both"/>
        <w:rPr>
          <w:b/>
          <w:color w:val="BA0B2A"/>
          <w:sz w:val="36"/>
        </w:rPr>
      </w:pPr>
      <w:r w:rsidRPr="0004478C">
        <w:rPr>
          <w:b/>
          <w:color w:val="BA0B2A"/>
          <w:sz w:val="36"/>
        </w:rPr>
        <w:t>Job Detail</w:t>
      </w:r>
    </w:p>
    <w:p w14:paraId="20ED992C" w14:textId="77777777" w:rsidR="004E71C0" w:rsidRDefault="004E71C0" w:rsidP="0098350E">
      <w:pPr>
        <w:jc w:val="both"/>
        <w:rPr>
          <w:b/>
        </w:rPr>
      </w:pPr>
      <w:r>
        <w:rPr>
          <w:b/>
        </w:rPr>
        <w:t>(Overview, Role Detail and Person Specification)</w:t>
      </w:r>
    </w:p>
    <w:p w14:paraId="5619FE95" w14:textId="77777777" w:rsidR="004E71C0" w:rsidRDefault="00602DA7" w:rsidP="00602DA7">
      <w:pPr>
        <w:tabs>
          <w:tab w:val="left" w:pos="5340"/>
        </w:tabs>
        <w:jc w:val="both"/>
        <w:rPr>
          <w:b/>
        </w:rPr>
      </w:pPr>
      <w:r>
        <w:rPr>
          <w:b/>
        </w:rPr>
        <w:tab/>
      </w:r>
    </w:p>
    <w:p w14:paraId="3E486C8D" w14:textId="77777777" w:rsidR="004E71C0" w:rsidRDefault="004E71C0" w:rsidP="0098350E">
      <w:pPr>
        <w:jc w:val="both"/>
        <w:rPr>
          <w:b/>
        </w:rPr>
      </w:pPr>
    </w:p>
    <w:p w14:paraId="7B792F91" w14:textId="77777777" w:rsidR="004E71C0" w:rsidRDefault="004E71C0" w:rsidP="0098350E">
      <w:pPr>
        <w:jc w:val="both"/>
        <w:rPr>
          <w:b/>
        </w:rPr>
      </w:pPr>
    </w:p>
    <w:p w14:paraId="7322BF6A" w14:textId="77777777" w:rsidR="004E71C0" w:rsidRDefault="004E71C0" w:rsidP="0098350E">
      <w:pPr>
        <w:jc w:val="both"/>
        <w:rPr>
          <w:b/>
        </w:rPr>
      </w:pPr>
    </w:p>
    <w:p w14:paraId="17163B86" w14:textId="77777777" w:rsidR="004E71C0" w:rsidRDefault="004E71C0" w:rsidP="0098350E">
      <w:pPr>
        <w:jc w:val="both"/>
        <w:rPr>
          <w:b/>
        </w:rPr>
      </w:pPr>
    </w:p>
    <w:p w14:paraId="4AF63A74" w14:textId="77777777" w:rsidR="004E71C0" w:rsidRDefault="004E71C0" w:rsidP="0098350E">
      <w:pPr>
        <w:jc w:val="both"/>
        <w:rPr>
          <w:b/>
        </w:rPr>
      </w:pPr>
    </w:p>
    <w:p w14:paraId="632D4583" w14:textId="77777777" w:rsidR="004E71C0" w:rsidRDefault="004E71C0" w:rsidP="0098350E">
      <w:pPr>
        <w:jc w:val="both"/>
        <w:rPr>
          <w:b/>
        </w:rPr>
      </w:pPr>
    </w:p>
    <w:p w14:paraId="5AD09678" w14:textId="68594752" w:rsidR="004E71C0" w:rsidRDefault="00881CF0" w:rsidP="0098350E">
      <w:pPr>
        <w:jc w:val="both"/>
        <w:rPr>
          <w:sz w:val="48"/>
        </w:rPr>
      </w:pPr>
      <w:r>
        <w:rPr>
          <w:sz w:val="48"/>
        </w:rPr>
        <w:t>Student Experience and Support</w:t>
      </w:r>
    </w:p>
    <w:p w14:paraId="0F29584E" w14:textId="77777777" w:rsidR="004E71C0" w:rsidRDefault="004E71C0" w:rsidP="0098350E">
      <w:pPr>
        <w:jc w:val="both"/>
        <w:rPr>
          <w:sz w:val="48"/>
        </w:rPr>
      </w:pPr>
    </w:p>
    <w:p w14:paraId="402D7297" w14:textId="77777777" w:rsidR="004E71C0" w:rsidRDefault="004E71C0" w:rsidP="0098350E">
      <w:pPr>
        <w:jc w:val="both"/>
        <w:rPr>
          <w:sz w:val="48"/>
        </w:rPr>
      </w:pPr>
    </w:p>
    <w:p w14:paraId="2A91E4EC" w14:textId="77777777" w:rsidR="002B2D50" w:rsidRDefault="002B2D50" w:rsidP="0098350E">
      <w:pPr>
        <w:jc w:val="both"/>
        <w:rPr>
          <w:b/>
          <w:color w:val="C00000"/>
          <w:sz w:val="36"/>
        </w:rPr>
      </w:pPr>
    </w:p>
    <w:p w14:paraId="3A07F1F3" w14:textId="21C869D8" w:rsidR="004E71C0" w:rsidRDefault="00996B03" w:rsidP="0098350E">
      <w:pPr>
        <w:jc w:val="both"/>
        <w:rPr>
          <w:b/>
          <w:color w:val="BA0B2A"/>
          <w:sz w:val="36"/>
        </w:rPr>
      </w:pPr>
      <w:r>
        <w:rPr>
          <w:b/>
          <w:color w:val="BA0B2A"/>
          <w:sz w:val="36"/>
        </w:rPr>
        <w:t>Head of C</w:t>
      </w:r>
      <w:r w:rsidR="00221C92">
        <w:rPr>
          <w:b/>
          <w:color w:val="BA0B2A"/>
          <w:sz w:val="36"/>
        </w:rPr>
        <w:t>ampus</w:t>
      </w:r>
      <w:r>
        <w:rPr>
          <w:b/>
          <w:color w:val="BA0B2A"/>
          <w:sz w:val="36"/>
        </w:rPr>
        <w:t xml:space="preserve"> Services – Grad</w:t>
      </w:r>
      <w:r w:rsidR="00DB1F49">
        <w:rPr>
          <w:b/>
          <w:color w:val="BA0B2A"/>
          <w:sz w:val="36"/>
        </w:rPr>
        <w:t>e 9</w:t>
      </w:r>
    </w:p>
    <w:p w14:paraId="5DD9C44D" w14:textId="77777777" w:rsidR="00DB1F49" w:rsidRDefault="00DB1F49" w:rsidP="0098350E">
      <w:pPr>
        <w:jc w:val="both"/>
        <w:rPr>
          <w:b/>
          <w:color w:val="BA0B2A"/>
          <w:sz w:val="36"/>
        </w:rPr>
      </w:pPr>
    </w:p>
    <w:p w14:paraId="064CB3B0" w14:textId="56FDD904" w:rsidR="00DB1F49" w:rsidRPr="0004478C" w:rsidRDefault="00DB1F49" w:rsidP="0098350E">
      <w:pPr>
        <w:jc w:val="both"/>
        <w:rPr>
          <w:b/>
          <w:color w:val="BA0B2A"/>
          <w:sz w:val="36"/>
        </w:rPr>
      </w:pPr>
      <w:r>
        <w:rPr>
          <w:b/>
          <w:color w:val="BA0B2A"/>
          <w:sz w:val="36"/>
        </w:rPr>
        <w:t xml:space="preserve">(Ref: </w:t>
      </w:r>
      <w:r w:rsidR="00C80850">
        <w:rPr>
          <w:b/>
          <w:color w:val="BA0B2A"/>
          <w:sz w:val="36"/>
        </w:rPr>
        <w:t>MPF418</w:t>
      </w:r>
      <w:r w:rsidR="00870117">
        <w:rPr>
          <w:b/>
          <w:color w:val="BA0B2A"/>
          <w:sz w:val="36"/>
        </w:rPr>
        <w:t>2)</w:t>
      </w:r>
    </w:p>
    <w:p w14:paraId="47962820" w14:textId="77777777" w:rsidR="004E71C0" w:rsidRPr="0004478C" w:rsidRDefault="004E71C0" w:rsidP="0098350E">
      <w:pPr>
        <w:jc w:val="both"/>
        <w:rPr>
          <w:b/>
          <w:color w:val="BA0B2A"/>
          <w:sz w:val="36"/>
        </w:rPr>
      </w:pPr>
    </w:p>
    <w:p w14:paraId="668E2E83" w14:textId="77777777" w:rsidR="00462400" w:rsidRPr="0004478C" w:rsidRDefault="00462400" w:rsidP="0098350E">
      <w:pPr>
        <w:pStyle w:val="Body1"/>
        <w:spacing w:line="360" w:lineRule="auto"/>
        <w:ind w:left="0"/>
        <w:jc w:val="both"/>
        <w:rPr>
          <w:b/>
          <w:color w:val="BA0B2A"/>
          <w:sz w:val="36"/>
        </w:rPr>
      </w:pPr>
    </w:p>
    <w:p w14:paraId="779B3E17" w14:textId="77777777" w:rsidR="004E71C0" w:rsidRDefault="004E71C0" w:rsidP="0098350E">
      <w:pPr>
        <w:pStyle w:val="Body1"/>
        <w:spacing w:line="360" w:lineRule="auto"/>
        <w:ind w:left="0"/>
        <w:jc w:val="both"/>
        <w:rPr>
          <w:b/>
          <w:color w:val="000080"/>
          <w:sz w:val="36"/>
        </w:rPr>
      </w:pPr>
    </w:p>
    <w:p w14:paraId="19A9E4C8" w14:textId="77777777" w:rsidR="004E71C0" w:rsidRDefault="004E71C0" w:rsidP="0098350E">
      <w:pPr>
        <w:jc w:val="both"/>
        <w:rPr>
          <w:b/>
          <w:color w:val="000080"/>
          <w:sz w:val="28"/>
        </w:rPr>
      </w:pPr>
    </w:p>
    <w:p w14:paraId="25BA79D7" w14:textId="77777777" w:rsidR="004E71C0" w:rsidRDefault="004E71C0" w:rsidP="0098350E">
      <w:pPr>
        <w:jc w:val="both"/>
        <w:rPr>
          <w:b/>
          <w:color w:val="000080"/>
          <w:sz w:val="28"/>
        </w:rPr>
      </w:pPr>
    </w:p>
    <w:p w14:paraId="7DE0F4E2" w14:textId="77777777" w:rsidR="004E71C0" w:rsidRDefault="004E71C0" w:rsidP="0098350E">
      <w:pPr>
        <w:jc w:val="both"/>
        <w:rPr>
          <w:b/>
          <w:color w:val="000080"/>
          <w:sz w:val="28"/>
        </w:rPr>
      </w:pPr>
    </w:p>
    <w:p w14:paraId="3A1F82C1" w14:textId="77777777" w:rsidR="004E71C0" w:rsidRDefault="004E71C0" w:rsidP="0098350E">
      <w:pPr>
        <w:jc w:val="both"/>
        <w:rPr>
          <w:b/>
          <w:color w:val="000080"/>
          <w:sz w:val="28"/>
        </w:rPr>
      </w:pPr>
    </w:p>
    <w:p w14:paraId="65E7FB4E" w14:textId="77777777" w:rsidR="004E71C0" w:rsidRDefault="004E71C0" w:rsidP="0098350E">
      <w:pPr>
        <w:jc w:val="both"/>
        <w:rPr>
          <w:b/>
          <w:color w:val="000080"/>
          <w:sz w:val="28"/>
        </w:rPr>
      </w:pPr>
    </w:p>
    <w:p w14:paraId="0FA0CD55" w14:textId="77777777" w:rsidR="004E71C0" w:rsidRDefault="004E71C0" w:rsidP="0098350E">
      <w:pPr>
        <w:jc w:val="both"/>
        <w:rPr>
          <w:b/>
          <w:color w:val="000080"/>
          <w:sz w:val="28"/>
        </w:rPr>
      </w:pPr>
    </w:p>
    <w:p w14:paraId="26F2023C" w14:textId="77777777" w:rsidR="004E71C0" w:rsidRDefault="004E71C0" w:rsidP="0098350E">
      <w:pPr>
        <w:jc w:val="both"/>
        <w:rPr>
          <w:b/>
          <w:color w:val="000080"/>
          <w:sz w:val="28"/>
        </w:rPr>
      </w:pPr>
    </w:p>
    <w:p w14:paraId="2D4C6ECC" w14:textId="77777777" w:rsidR="004E71C0" w:rsidRDefault="004E71C0" w:rsidP="0098350E">
      <w:pPr>
        <w:jc w:val="both"/>
        <w:rPr>
          <w:b/>
          <w:color w:val="000080"/>
          <w:sz w:val="28"/>
        </w:rPr>
      </w:pPr>
    </w:p>
    <w:p w14:paraId="68434805" w14:textId="77777777" w:rsidR="004E71C0" w:rsidRDefault="004E71C0" w:rsidP="0098350E">
      <w:pPr>
        <w:jc w:val="both"/>
        <w:rPr>
          <w:b/>
          <w:color w:val="000080"/>
          <w:sz w:val="28"/>
        </w:rPr>
      </w:pPr>
    </w:p>
    <w:p w14:paraId="782EE5B1" w14:textId="77777777" w:rsidR="004E71C0" w:rsidRDefault="004E71C0" w:rsidP="0098350E">
      <w:pPr>
        <w:jc w:val="both"/>
        <w:rPr>
          <w:b/>
          <w:color w:val="000080"/>
          <w:sz w:val="28"/>
        </w:rPr>
      </w:pPr>
    </w:p>
    <w:p w14:paraId="3A2EBD7F" w14:textId="77777777" w:rsidR="004E71C0" w:rsidRDefault="004E71C0" w:rsidP="0098350E">
      <w:pPr>
        <w:jc w:val="both"/>
        <w:rPr>
          <w:b/>
          <w:color w:val="000080"/>
          <w:sz w:val="28"/>
        </w:rPr>
      </w:pPr>
    </w:p>
    <w:p w14:paraId="2E289744" w14:textId="77777777" w:rsidR="004E71C0" w:rsidRDefault="004E71C0" w:rsidP="0098350E">
      <w:pPr>
        <w:jc w:val="both"/>
        <w:rPr>
          <w:b/>
          <w:color w:val="000080"/>
          <w:sz w:val="28"/>
        </w:rPr>
      </w:pPr>
    </w:p>
    <w:p w14:paraId="663FD548" w14:textId="77777777" w:rsidR="004E71C0" w:rsidRDefault="004E71C0" w:rsidP="0098350E">
      <w:pPr>
        <w:jc w:val="both"/>
        <w:rPr>
          <w:b/>
          <w:color w:val="000080"/>
          <w:sz w:val="28"/>
        </w:rPr>
      </w:pPr>
    </w:p>
    <w:p w14:paraId="63E0D3FD" w14:textId="6D5483C8" w:rsidR="004E71C0" w:rsidRPr="0004478C" w:rsidRDefault="004E71C0" w:rsidP="0098350E">
      <w:pPr>
        <w:jc w:val="both"/>
        <w:rPr>
          <w:b/>
          <w:color w:val="BA0B2A"/>
          <w:sz w:val="28"/>
        </w:rPr>
      </w:pPr>
      <w:r w:rsidRPr="0004478C">
        <w:rPr>
          <w:b/>
          <w:color w:val="BA0B2A"/>
          <w:sz w:val="28"/>
        </w:rPr>
        <w:t xml:space="preserve">Role </w:t>
      </w:r>
      <w:r w:rsidR="008A7CF7" w:rsidRPr="0004478C">
        <w:rPr>
          <w:b/>
          <w:color w:val="BA0B2A"/>
          <w:sz w:val="28"/>
        </w:rPr>
        <w:t>T</w:t>
      </w:r>
      <w:r w:rsidRPr="0004478C">
        <w:rPr>
          <w:b/>
          <w:color w:val="BA0B2A"/>
          <w:sz w:val="28"/>
        </w:rPr>
        <w:t xml:space="preserve">itle:  </w:t>
      </w:r>
      <w:r w:rsidR="00996B03">
        <w:rPr>
          <w:b/>
          <w:color w:val="BA0B2A"/>
          <w:sz w:val="28"/>
        </w:rPr>
        <w:t>Head of C</w:t>
      </w:r>
      <w:r w:rsidR="00221C92">
        <w:rPr>
          <w:b/>
          <w:color w:val="BA0B2A"/>
          <w:sz w:val="28"/>
        </w:rPr>
        <w:t xml:space="preserve">ampus </w:t>
      </w:r>
      <w:r w:rsidR="00996B03">
        <w:rPr>
          <w:b/>
          <w:color w:val="BA0B2A"/>
          <w:sz w:val="28"/>
        </w:rPr>
        <w:t>Services</w:t>
      </w:r>
    </w:p>
    <w:p w14:paraId="4331814D" w14:textId="77777777" w:rsidR="004E71C0" w:rsidRPr="0004478C" w:rsidRDefault="004E71C0" w:rsidP="0098350E">
      <w:pPr>
        <w:jc w:val="both"/>
        <w:rPr>
          <w:b/>
          <w:color w:val="BA0B2A"/>
          <w:sz w:val="28"/>
        </w:rPr>
      </w:pPr>
    </w:p>
    <w:p w14:paraId="5D3A527E" w14:textId="7657B8B9" w:rsidR="004E71C0" w:rsidRDefault="004E71C0" w:rsidP="0098350E">
      <w:pPr>
        <w:jc w:val="both"/>
        <w:rPr>
          <w:b/>
          <w:color w:val="BA0B2A"/>
          <w:sz w:val="28"/>
        </w:rPr>
      </w:pPr>
      <w:r w:rsidRPr="0004478C">
        <w:rPr>
          <w:b/>
          <w:color w:val="BA0B2A"/>
          <w:sz w:val="28"/>
        </w:rPr>
        <w:t xml:space="preserve">Reports </w:t>
      </w:r>
      <w:r w:rsidR="008A7CF7" w:rsidRPr="0004478C">
        <w:rPr>
          <w:b/>
          <w:color w:val="BA0B2A"/>
          <w:sz w:val="28"/>
        </w:rPr>
        <w:t>T</w:t>
      </w:r>
      <w:r w:rsidRPr="0004478C">
        <w:rPr>
          <w:b/>
          <w:color w:val="BA0B2A"/>
          <w:sz w:val="28"/>
        </w:rPr>
        <w:t>o:</w:t>
      </w:r>
      <w:r w:rsidR="004F42C3">
        <w:rPr>
          <w:b/>
          <w:color w:val="BA0B2A"/>
          <w:sz w:val="28"/>
        </w:rPr>
        <w:t xml:space="preserve"> </w:t>
      </w:r>
      <w:r w:rsidR="00756631">
        <w:rPr>
          <w:b/>
          <w:color w:val="BA0B2A"/>
          <w:sz w:val="28"/>
        </w:rPr>
        <w:t xml:space="preserve"> </w:t>
      </w:r>
      <w:r w:rsidR="00954413">
        <w:rPr>
          <w:b/>
          <w:color w:val="BA0B2A"/>
          <w:sz w:val="28"/>
        </w:rPr>
        <w:t>Associate Director Campus Services and Experience</w:t>
      </w:r>
    </w:p>
    <w:p w14:paraId="217B9EB7" w14:textId="77777777" w:rsidR="00D74BC4" w:rsidRPr="0004478C" w:rsidRDefault="00D74BC4" w:rsidP="0098350E">
      <w:pPr>
        <w:jc w:val="both"/>
        <w:rPr>
          <w:b/>
          <w:color w:val="BA0B2A"/>
          <w:sz w:val="28"/>
        </w:rPr>
      </w:pPr>
    </w:p>
    <w:p w14:paraId="1E849E63" w14:textId="77777777" w:rsidR="004E71C0" w:rsidRPr="00DF7CB3" w:rsidRDefault="004E71C0" w:rsidP="0098350E">
      <w:pPr>
        <w:jc w:val="both"/>
        <w:rPr>
          <w:sz w:val="28"/>
          <w:szCs w:val="28"/>
        </w:rPr>
      </w:pPr>
    </w:p>
    <w:p w14:paraId="6F15182C" w14:textId="77777777" w:rsidR="008B6A2C" w:rsidRPr="004E71C0" w:rsidRDefault="008B6A2C" w:rsidP="008B6A2C">
      <w:pPr>
        <w:rPr>
          <w:b/>
          <w:color w:val="C00000"/>
          <w:sz w:val="28"/>
          <w:szCs w:val="28"/>
        </w:rPr>
      </w:pPr>
      <w:r w:rsidRPr="004E71C0">
        <w:rPr>
          <w:b/>
          <w:color w:val="C00000"/>
          <w:sz w:val="28"/>
          <w:szCs w:val="28"/>
        </w:rPr>
        <w:t>Overview</w:t>
      </w:r>
    </w:p>
    <w:p w14:paraId="4B3D7398" w14:textId="77777777" w:rsidR="00996B03" w:rsidRPr="00CF2D0D" w:rsidRDefault="00996B03" w:rsidP="00996B03">
      <w:pPr>
        <w:pStyle w:val="BodyText"/>
        <w:spacing w:before="8"/>
        <w:rPr>
          <w:rFonts w:asciiTheme="minorHAnsi" w:hAnsiTheme="minorHAnsi" w:cstheme="minorHAnsi"/>
          <w:b/>
        </w:rPr>
      </w:pPr>
    </w:p>
    <w:p w14:paraId="0F88637E" w14:textId="1E8F5AB7" w:rsidR="00996B03" w:rsidRPr="008B6A2C" w:rsidRDefault="00996B03" w:rsidP="00996B03">
      <w:pPr>
        <w:pStyle w:val="BodyText"/>
        <w:spacing w:line="230" w:lineRule="auto"/>
        <w:ind w:right="698"/>
        <w:rPr>
          <w:rFonts w:asciiTheme="minorHAnsi" w:hAnsiTheme="minorHAnsi" w:cstheme="minorHAnsi"/>
          <w:color w:val="231F20"/>
          <w:w w:val="105"/>
          <w:sz w:val="22"/>
          <w:szCs w:val="22"/>
        </w:rPr>
      </w:pPr>
      <w:r w:rsidRPr="008B6A2C">
        <w:rPr>
          <w:rFonts w:asciiTheme="minorHAnsi" w:hAnsiTheme="minorHAnsi" w:cstheme="minorHAnsi"/>
          <w:color w:val="231F20"/>
          <w:w w:val="105"/>
          <w:sz w:val="22"/>
          <w:szCs w:val="22"/>
        </w:rPr>
        <w:t>The Head of C</w:t>
      </w:r>
      <w:r w:rsidR="00221C92" w:rsidRPr="008B6A2C">
        <w:rPr>
          <w:rFonts w:asciiTheme="minorHAnsi" w:hAnsiTheme="minorHAnsi" w:cstheme="minorHAnsi"/>
          <w:color w:val="231F20"/>
          <w:w w:val="105"/>
          <w:sz w:val="22"/>
          <w:szCs w:val="22"/>
        </w:rPr>
        <w:t>ampus</w:t>
      </w:r>
      <w:r w:rsidRPr="008B6A2C">
        <w:rPr>
          <w:rFonts w:asciiTheme="minorHAnsi" w:hAnsiTheme="minorHAnsi" w:cstheme="minorHAnsi"/>
          <w:color w:val="231F20"/>
          <w:w w:val="105"/>
          <w:sz w:val="22"/>
          <w:szCs w:val="22"/>
        </w:rPr>
        <w:t xml:space="preserve"> Services is a strategic and outward looking leadership position which has full accountability for leadership,</w:t>
      </w:r>
      <w:r w:rsidR="006B2AE2">
        <w:rPr>
          <w:rFonts w:asciiTheme="minorHAnsi" w:hAnsiTheme="minorHAnsi" w:cstheme="minorHAnsi"/>
          <w:color w:val="231F20"/>
          <w:w w:val="105"/>
          <w:sz w:val="22"/>
          <w:szCs w:val="22"/>
        </w:rPr>
        <w:t xml:space="preserve"> operational oversight,</w:t>
      </w:r>
      <w:r w:rsidRPr="008B6A2C">
        <w:rPr>
          <w:rFonts w:asciiTheme="minorHAnsi" w:hAnsiTheme="minorHAnsi" w:cstheme="minorHAnsi"/>
          <w:color w:val="231F20"/>
          <w:w w:val="105"/>
          <w:sz w:val="22"/>
          <w:szCs w:val="22"/>
        </w:rPr>
        <w:t xml:space="preserve"> commercial </w:t>
      </w:r>
      <w:r w:rsidR="00AC0890" w:rsidRPr="008B6A2C">
        <w:rPr>
          <w:rFonts w:asciiTheme="minorHAnsi" w:hAnsiTheme="minorHAnsi" w:cstheme="minorHAnsi"/>
          <w:color w:val="231F20"/>
          <w:w w:val="105"/>
          <w:sz w:val="22"/>
          <w:szCs w:val="22"/>
        </w:rPr>
        <w:t>viability,</w:t>
      </w:r>
      <w:r w:rsidRPr="008B6A2C">
        <w:rPr>
          <w:rFonts w:asciiTheme="minorHAnsi" w:hAnsiTheme="minorHAnsi" w:cstheme="minorHAnsi"/>
          <w:color w:val="231F20"/>
          <w:w w:val="105"/>
          <w:sz w:val="22"/>
          <w:szCs w:val="22"/>
        </w:rPr>
        <w:t xml:space="preserve"> and service delivery of the Commercial Services, which comprises:</w:t>
      </w:r>
    </w:p>
    <w:p w14:paraId="7E5D8102" w14:textId="77777777" w:rsidR="00996B03" w:rsidRPr="008B6A2C" w:rsidRDefault="00996B03" w:rsidP="00996B03">
      <w:pPr>
        <w:pStyle w:val="BodyText"/>
        <w:spacing w:line="230" w:lineRule="auto"/>
        <w:ind w:right="698"/>
        <w:rPr>
          <w:rFonts w:asciiTheme="minorHAnsi" w:hAnsiTheme="minorHAnsi" w:cstheme="minorHAnsi"/>
          <w:sz w:val="22"/>
          <w:szCs w:val="22"/>
        </w:rPr>
      </w:pPr>
    </w:p>
    <w:p w14:paraId="642B1852" w14:textId="5F3DDF8E" w:rsidR="00996B03" w:rsidRDefault="009C451E" w:rsidP="00996B03">
      <w:pPr>
        <w:pStyle w:val="ListParagraph"/>
        <w:widowControl w:val="0"/>
        <w:numPr>
          <w:ilvl w:val="0"/>
          <w:numId w:val="11"/>
        </w:numPr>
        <w:tabs>
          <w:tab w:val="left" w:pos="592"/>
          <w:tab w:val="left" w:pos="4004"/>
          <w:tab w:val="left" w:pos="8324"/>
        </w:tabs>
        <w:autoSpaceDE w:val="0"/>
        <w:autoSpaceDN w:val="0"/>
        <w:spacing w:line="274" w:lineRule="exact"/>
        <w:ind w:left="0" w:firstLine="0"/>
        <w:contextualSpacing w:val="0"/>
        <w:rPr>
          <w:rFonts w:asciiTheme="minorHAnsi" w:hAnsiTheme="minorHAnsi" w:cstheme="minorHAnsi"/>
          <w:color w:val="231F20"/>
        </w:rPr>
      </w:pPr>
      <w:r>
        <w:rPr>
          <w:rFonts w:asciiTheme="minorHAnsi" w:hAnsiTheme="minorHAnsi" w:cstheme="minorHAnsi"/>
          <w:color w:val="231F20"/>
        </w:rPr>
        <w:t>Food and Drink</w:t>
      </w:r>
    </w:p>
    <w:p w14:paraId="6450DF86" w14:textId="77777777" w:rsidR="00996B03" w:rsidRPr="008B6A2C" w:rsidRDefault="00996B03" w:rsidP="00996B03">
      <w:pPr>
        <w:pStyle w:val="ListParagraph"/>
        <w:widowControl w:val="0"/>
        <w:numPr>
          <w:ilvl w:val="0"/>
          <w:numId w:val="11"/>
        </w:numPr>
        <w:tabs>
          <w:tab w:val="left" w:pos="592"/>
          <w:tab w:val="left" w:pos="4004"/>
          <w:tab w:val="left" w:pos="8324"/>
        </w:tabs>
        <w:autoSpaceDE w:val="0"/>
        <w:autoSpaceDN w:val="0"/>
        <w:spacing w:line="274" w:lineRule="exact"/>
        <w:ind w:left="0" w:firstLine="0"/>
        <w:contextualSpacing w:val="0"/>
        <w:rPr>
          <w:rFonts w:asciiTheme="minorHAnsi" w:hAnsiTheme="minorHAnsi" w:cstheme="minorHAnsi"/>
          <w:color w:val="231F20"/>
        </w:rPr>
      </w:pPr>
      <w:r w:rsidRPr="008B6A2C">
        <w:rPr>
          <w:rFonts w:asciiTheme="minorHAnsi" w:hAnsiTheme="minorHAnsi" w:cstheme="minorHAnsi"/>
          <w:color w:val="231F20"/>
        </w:rPr>
        <w:t>Conferencing</w:t>
      </w:r>
    </w:p>
    <w:p w14:paraId="3899DC83" w14:textId="67761BB7" w:rsidR="00AC0890" w:rsidRPr="009C451E" w:rsidRDefault="009C451E" w:rsidP="00996B03">
      <w:pPr>
        <w:pStyle w:val="ListParagraph"/>
        <w:widowControl w:val="0"/>
        <w:numPr>
          <w:ilvl w:val="0"/>
          <w:numId w:val="11"/>
        </w:numPr>
        <w:tabs>
          <w:tab w:val="left" w:pos="592"/>
          <w:tab w:val="left" w:pos="4004"/>
          <w:tab w:val="left" w:pos="8324"/>
        </w:tabs>
        <w:autoSpaceDE w:val="0"/>
        <w:autoSpaceDN w:val="0"/>
        <w:spacing w:line="274" w:lineRule="exact"/>
        <w:ind w:left="0" w:firstLine="0"/>
        <w:contextualSpacing w:val="0"/>
        <w:rPr>
          <w:rFonts w:asciiTheme="minorHAnsi" w:hAnsiTheme="minorHAnsi" w:cstheme="minorHAnsi"/>
          <w:color w:val="231F20"/>
        </w:rPr>
      </w:pPr>
      <w:r w:rsidRPr="009C451E">
        <w:rPr>
          <w:rFonts w:asciiTheme="minorHAnsi" w:hAnsiTheme="minorHAnsi" w:cstheme="minorHAnsi"/>
          <w:color w:val="231F20"/>
        </w:rPr>
        <w:t xml:space="preserve">Sustainable travel and </w:t>
      </w:r>
      <w:r w:rsidR="00AC0890" w:rsidRPr="009C451E">
        <w:rPr>
          <w:rFonts w:asciiTheme="minorHAnsi" w:hAnsiTheme="minorHAnsi" w:cstheme="minorHAnsi"/>
          <w:color w:val="231F20"/>
        </w:rPr>
        <w:t>Car Parking</w:t>
      </w:r>
    </w:p>
    <w:p w14:paraId="33E35D99" w14:textId="77777777" w:rsidR="00996B03" w:rsidRPr="008B6A2C" w:rsidRDefault="00996B03" w:rsidP="00996B03">
      <w:pPr>
        <w:pStyle w:val="ListParagraph"/>
        <w:tabs>
          <w:tab w:val="left" w:pos="592"/>
          <w:tab w:val="left" w:pos="4004"/>
          <w:tab w:val="left" w:pos="8324"/>
        </w:tabs>
        <w:spacing w:line="274" w:lineRule="exact"/>
        <w:ind w:left="0"/>
        <w:rPr>
          <w:rFonts w:asciiTheme="minorHAnsi" w:hAnsiTheme="minorHAnsi" w:cstheme="minorHAnsi"/>
          <w:color w:val="231F20"/>
        </w:rPr>
      </w:pPr>
    </w:p>
    <w:p w14:paraId="44012354" w14:textId="6C9F2198" w:rsidR="00996B03" w:rsidRPr="008B6A2C" w:rsidRDefault="00996B03" w:rsidP="00996B03">
      <w:pPr>
        <w:pStyle w:val="BodyText"/>
        <w:spacing w:line="230" w:lineRule="auto"/>
        <w:ind w:right="532"/>
        <w:rPr>
          <w:rFonts w:asciiTheme="minorHAnsi" w:hAnsiTheme="minorHAnsi" w:cstheme="minorHAnsi"/>
          <w:sz w:val="22"/>
          <w:szCs w:val="22"/>
        </w:rPr>
      </w:pPr>
      <w:r w:rsidRPr="008B6A2C">
        <w:rPr>
          <w:rFonts w:asciiTheme="minorHAnsi" w:hAnsiTheme="minorHAnsi" w:cstheme="minorHAnsi"/>
          <w:color w:val="231F20"/>
          <w:w w:val="105"/>
          <w:sz w:val="22"/>
          <w:szCs w:val="22"/>
        </w:rPr>
        <w:t xml:space="preserve">The post holder will be responsible for defining and delivering strategies for </w:t>
      </w:r>
      <w:r w:rsidR="00221C92" w:rsidRPr="008B6A2C">
        <w:rPr>
          <w:rFonts w:asciiTheme="minorHAnsi" w:hAnsiTheme="minorHAnsi" w:cstheme="minorHAnsi"/>
          <w:color w:val="231F20"/>
          <w:w w:val="105"/>
          <w:sz w:val="22"/>
          <w:szCs w:val="22"/>
        </w:rPr>
        <w:t>the range of campus</w:t>
      </w:r>
      <w:r w:rsidRPr="008B6A2C">
        <w:rPr>
          <w:rFonts w:asciiTheme="minorHAnsi" w:hAnsiTheme="minorHAnsi" w:cstheme="minorHAnsi"/>
          <w:color w:val="231F20"/>
          <w:w w:val="105"/>
          <w:sz w:val="22"/>
          <w:szCs w:val="22"/>
        </w:rPr>
        <w:t xml:space="preserve"> services, setting out “best practice” approach across the portfolio. </w:t>
      </w:r>
      <w:r w:rsidR="00221C92" w:rsidRPr="008B6A2C">
        <w:rPr>
          <w:rFonts w:asciiTheme="minorHAnsi" w:hAnsiTheme="minorHAnsi" w:cstheme="minorHAnsi"/>
          <w:color w:val="231F20"/>
          <w:w w:val="105"/>
          <w:sz w:val="22"/>
          <w:szCs w:val="22"/>
        </w:rPr>
        <w:t xml:space="preserve"> </w:t>
      </w:r>
      <w:r w:rsidRPr="008B6A2C">
        <w:rPr>
          <w:rFonts w:asciiTheme="minorHAnsi" w:hAnsiTheme="minorHAnsi" w:cstheme="minorHAnsi"/>
          <w:color w:val="231F20"/>
          <w:w w:val="105"/>
          <w:sz w:val="22"/>
          <w:szCs w:val="22"/>
        </w:rPr>
        <w:t xml:space="preserve">Working closely with the </w:t>
      </w:r>
      <w:r w:rsidR="00206647">
        <w:rPr>
          <w:rFonts w:asciiTheme="minorHAnsi" w:hAnsiTheme="minorHAnsi" w:cstheme="minorHAnsi"/>
          <w:color w:val="231F20"/>
          <w:w w:val="105"/>
          <w:sz w:val="22"/>
          <w:szCs w:val="22"/>
        </w:rPr>
        <w:t>associate director of campus services and experience</w:t>
      </w:r>
      <w:r w:rsidR="00221C92" w:rsidRPr="008B6A2C">
        <w:rPr>
          <w:rFonts w:asciiTheme="minorHAnsi" w:hAnsiTheme="minorHAnsi" w:cstheme="minorHAnsi"/>
          <w:color w:val="231F20"/>
          <w:w w:val="105"/>
          <w:sz w:val="22"/>
          <w:szCs w:val="22"/>
        </w:rPr>
        <w:t xml:space="preserve">, </w:t>
      </w:r>
      <w:r w:rsidRPr="008B6A2C">
        <w:rPr>
          <w:rFonts w:asciiTheme="minorHAnsi" w:hAnsiTheme="minorHAnsi" w:cstheme="minorHAnsi"/>
          <w:color w:val="231F20"/>
          <w:w w:val="105"/>
          <w:sz w:val="22"/>
          <w:szCs w:val="22"/>
        </w:rPr>
        <w:t xml:space="preserve">other senior </w:t>
      </w:r>
      <w:r w:rsidR="008332D1">
        <w:rPr>
          <w:rFonts w:asciiTheme="minorHAnsi" w:hAnsiTheme="minorHAnsi" w:cstheme="minorHAnsi"/>
          <w:color w:val="231F20"/>
          <w:w w:val="105"/>
          <w:sz w:val="22"/>
          <w:szCs w:val="22"/>
        </w:rPr>
        <w:t>student support and experience</w:t>
      </w:r>
      <w:r w:rsidRPr="008B6A2C">
        <w:rPr>
          <w:rFonts w:asciiTheme="minorHAnsi" w:hAnsiTheme="minorHAnsi" w:cstheme="minorHAnsi"/>
          <w:color w:val="231F20"/>
          <w:w w:val="105"/>
          <w:sz w:val="22"/>
          <w:szCs w:val="22"/>
        </w:rPr>
        <w:t xml:space="preserve"> staff </w:t>
      </w:r>
      <w:r w:rsidR="00221C92" w:rsidRPr="008B6A2C">
        <w:rPr>
          <w:rFonts w:asciiTheme="minorHAnsi" w:hAnsiTheme="minorHAnsi" w:cstheme="minorHAnsi"/>
          <w:color w:val="231F20"/>
          <w:w w:val="105"/>
          <w:sz w:val="22"/>
          <w:szCs w:val="22"/>
        </w:rPr>
        <w:t xml:space="preserve">and importantly a range of stakeholders including Students Union and user groups </w:t>
      </w:r>
      <w:r w:rsidRPr="008B6A2C">
        <w:rPr>
          <w:rFonts w:asciiTheme="minorHAnsi" w:hAnsiTheme="minorHAnsi" w:cstheme="minorHAnsi"/>
          <w:color w:val="231F20"/>
          <w:w w:val="105"/>
          <w:sz w:val="22"/>
          <w:szCs w:val="22"/>
        </w:rPr>
        <w:t>to ensure the function provides an excellent and “</w:t>
      </w:r>
      <w:r w:rsidR="00B72020" w:rsidRPr="008B6A2C">
        <w:rPr>
          <w:rFonts w:asciiTheme="minorHAnsi" w:hAnsiTheme="minorHAnsi" w:cstheme="minorHAnsi"/>
          <w:color w:val="231F20"/>
          <w:w w:val="105"/>
          <w:sz w:val="22"/>
          <w:szCs w:val="22"/>
        </w:rPr>
        <w:t>joined up</w:t>
      </w:r>
      <w:r w:rsidRPr="008B6A2C">
        <w:rPr>
          <w:rFonts w:asciiTheme="minorHAnsi" w:hAnsiTheme="minorHAnsi" w:cstheme="minorHAnsi"/>
          <w:color w:val="231F20"/>
          <w:w w:val="105"/>
          <w:sz w:val="22"/>
          <w:szCs w:val="22"/>
        </w:rPr>
        <w:t>” customer service.</w:t>
      </w:r>
    </w:p>
    <w:p w14:paraId="7AB51C30" w14:textId="77777777" w:rsidR="00996B03" w:rsidRPr="008B6A2C" w:rsidRDefault="00996B03" w:rsidP="00996B03">
      <w:pPr>
        <w:pStyle w:val="BodyText"/>
        <w:spacing w:before="6"/>
        <w:rPr>
          <w:rFonts w:asciiTheme="minorHAnsi" w:hAnsiTheme="minorHAnsi" w:cstheme="minorHAnsi"/>
          <w:sz w:val="22"/>
          <w:szCs w:val="22"/>
        </w:rPr>
      </w:pPr>
    </w:p>
    <w:p w14:paraId="11075301" w14:textId="39AA6309" w:rsidR="00996B03" w:rsidRPr="008B6A2C" w:rsidRDefault="00996B03" w:rsidP="00996B03">
      <w:pPr>
        <w:pStyle w:val="BodyText"/>
        <w:spacing w:before="1" w:line="230" w:lineRule="auto"/>
        <w:ind w:right="793"/>
        <w:rPr>
          <w:rFonts w:asciiTheme="minorHAnsi" w:hAnsiTheme="minorHAnsi" w:cstheme="minorHAnsi"/>
          <w:sz w:val="22"/>
          <w:szCs w:val="22"/>
        </w:rPr>
      </w:pPr>
      <w:r w:rsidRPr="008B6A2C">
        <w:rPr>
          <w:rFonts w:asciiTheme="minorHAnsi" w:hAnsiTheme="minorHAnsi" w:cstheme="minorHAnsi"/>
          <w:color w:val="231F20"/>
          <w:sz w:val="22"/>
          <w:szCs w:val="22"/>
        </w:rPr>
        <w:t xml:space="preserve">An overarching priority for the role is to build an outward and entrepreneurial focus to develop </w:t>
      </w:r>
      <w:r w:rsidR="00532ECE" w:rsidRPr="008B6A2C">
        <w:rPr>
          <w:rFonts w:asciiTheme="minorHAnsi" w:hAnsiTheme="minorHAnsi" w:cstheme="minorHAnsi"/>
          <w:color w:val="231F20"/>
          <w:sz w:val="22"/>
          <w:szCs w:val="22"/>
        </w:rPr>
        <w:t>commercial and</w:t>
      </w:r>
      <w:r w:rsidRPr="008B6A2C">
        <w:rPr>
          <w:rFonts w:asciiTheme="minorHAnsi" w:hAnsiTheme="minorHAnsi" w:cstheme="minorHAnsi"/>
          <w:color w:val="231F20"/>
          <w:sz w:val="22"/>
          <w:szCs w:val="22"/>
        </w:rPr>
        <w:t xml:space="preserve"> profitable relationships with key users and build up a solid </w:t>
      </w:r>
      <w:r w:rsidR="00221C92" w:rsidRPr="008B6A2C">
        <w:rPr>
          <w:rFonts w:asciiTheme="minorHAnsi" w:hAnsiTheme="minorHAnsi" w:cstheme="minorHAnsi"/>
          <w:color w:val="231F20"/>
          <w:sz w:val="22"/>
          <w:szCs w:val="22"/>
        </w:rPr>
        <w:t xml:space="preserve">industry </w:t>
      </w:r>
      <w:r w:rsidRPr="008B6A2C">
        <w:rPr>
          <w:rFonts w:asciiTheme="minorHAnsi" w:hAnsiTheme="minorHAnsi" w:cstheme="minorHAnsi"/>
          <w:color w:val="231F20"/>
          <w:sz w:val="22"/>
          <w:szCs w:val="22"/>
        </w:rPr>
        <w:t>client base. In tandem, there is a similar requirement for productive and effective relationships with internal stakeholders to ensure that initiatives and commercial activities accurately reflect and represent the customer and operational requirements.</w:t>
      </w:r>
    </w:p>
    <w:p w14:paraId="610800B0" w14:textId="77777777" w:rsidR="00996B03" w:rsidRPr="008B6A2C" w:rsidRDefault="00996B03" w:rsidP="00996B03">
      <w:pPr>
        <w:pStyle w:val="BodyText"/>
        <w:spacing w:before="5"/>
        <w:rPr>
          <w:rFonts w:asciiTheme="minorHAnsi" w:hAnsiTheme="minorHAnsi" w:cstheme="minorHAnsi"/>
          <w:sz w:val="22"/>
          <w:szCs w:val="22"/>
        </w:rPr>
      </w:pPr>
    </w:p>
    <w:p w14:paraId="0B0F4A0A" w14:textId="3BA9B43B" w:rsidR="00996B03" w:rsidRPr="008B6A2C" w:rsidRDefault="0050274A" w:rsidP="00996B03">
      <w:pPr>
        <w:pStyle w:val="BodyText"/>
        <w:spacing w:line="230" w:lineRule="auto"/>
        <w:ind w:right="353"/>
        <w:rPr>
          <w:rFonts w:asciiTheme="minorHAnsi" w:hAnsiTheme="minorHAnsi" w:cstheme="minorHAnsi"/>
          <w:sz w:val="22"/>
          <w:szCs w:val="22"/>
        </w:rPr>
      </w:pPr>
      <w:r w:rsidRPr="008B6A2C">
        <w:rPr>
          <w:rFonts w:asciiTheme="minorHAnsi" w:hAnsiTheme="minorHAnsi" w:cstheme="minorHAnsi"/>
          <w:color w:val="231F20"/>
          <w:w w:val="105"/>
          <w:sz w:val="22"/>
          <w:szCs w:val="22"/>
        </w:rPr>
        <w:t xml:space="preserve">The post holder will report directly to the </w:t>
      </w:r>
      <w:r w:rsidR="00532ECE">
        <w:rPr>
          <w:rFonts w:asciiTheme="minorHAnsi" w:hAnsiTheme="minorHAnsi" w:cstheme="minorHAnsi"/>
          <w:color w:val="231F20"/>
          <w:w w:val="105"/>
          <w:sz w:val="22"/>
          <w:szCs w:val="22"/>
        </w:rPr>
        <w:t>Associate Director of Campus Services and Experience.</w:t>
      </w:r>
    </w:p>
    <w:p w14:paraId="64275982" w14:textId="77777777" w:rsidR="008B6A2C" w:rsidRDefault="008B6A2C" w:rsidP="00996B03">
      <w:pPr>
        <w:pStyle w:val="BodyText"/>
        <w:spacing w:before="223"/>
        <w:rPr>
          <w:rFonts w:asciiTheme="minorHAnsi" w:hAnsiTheme="minorHAnsi" w:cstheme="minorHAnsi"/>
          <w:b/>
        </w:rPr>
      </w:pPr>
    </w:p>
    <w:p w14:paraId="5D0B318C" w14:textId="77777777" w:rsidR="008B6A2C" w:rsidRDefault="008B6A2C" w:rsidP="00996B03">
      <w:pPr>
        <w:pStyle w:val="BodyText"/>
        <w:spacing w:before="223"/>
        <w:rPr>
          <w:rFonts w:asciiTheme="minorHAnsi" w:hAnsiTheme="minorHAnsi" w:cstheme="minorHAnsi"/>
          <w:b/>
        </w:rPr>
      </w:pPr>
    </w:p>
    <w:p w14:paraId="5EEDFE85" w14:textId="77777777" w:rsidR="008B6A2C" w:rsidRDefault="008B6A2C" w:rsidP="00996B03">
      <w:pPr>
        <w:pStyle w:val="BodyText"/>
        <w:spacing w:before="223"/>
        <w:rPr>
          <w:rFonts w:asciiTheme="minorHAnsi" w:hAnsiTheme="minorHAnsi" w:cstheme="minorHAnsi"/>
          <w:b/>
        </w:rPr>
      </w:pPr>
    </w:p>
    <w:p w14:paraId="177A7340" w14:textId="77777777" w:rsidR="008B6A2C" w:rsidRDefault="008B6A2C" w:rsidP="00996B03">
      <w:pPr>
        <w:pStyle w:val="BodyText"/>
        <w:spacing w:before="223"/>
        <w:rPr>
          <w:rFonts w:asciiTheme="minorHAnsi" w:hAnsiTheme="minorHAnsi" w:cstheme="minorHAnsi"/>
          <w:b/>
        </w:rPr>
      </w:pPr>
    </w:p>
    <w:p w14:paraId="681A3245" w14:textId="77777777" w:rsidR="008B6A2C" w:rsidRDefault="008B6A2C" w:rsidP="00996B03">
      <w:pPr>
        <w:pStyle w:val="BodyText"/>
        <w:spacing w:before="223"/>
        <w:rPr>
          <w:rFonts w:asciiTheme="minorHAnsi" w:hAnsiTheme="minorHAnsi" w:cstheme="minorHAnsi"/>
          <w:b/>
        </w:rPr>
      </w:pPr>
    </w:p>
    <w:p w14:paraId="47E3692C" w14:textId="77777777" w:rsidR="008B6A2C" w:rsidRDefault="008B6A2C" w:rsidP="00996B03">
      <w:pPr>
        <w:pStyle w:val="BodyText"/>
        <w:spacing w:before="223"/>
        <w:rPr>
          <w:rFonts w:asciiTheme="minorHAnsi" w:hAnsiTheme="minorHAnsi" w:cstheme="minorHAnsi"/>
          <w:b/>
        </w:rPr>
      </w:pPr>
    </w:p>
    <w:p w14:paraId="0381D265" w14:textId="77777777" w:rsidR="008B6A2C" w:rsidRDefault="008B6A2C" w:rsidP="00996B03">
      <w:pPr>
        <w:pStyle w:val="BodyText"/>
        <w:spacing w:before="223"/>
        <w:rPr>
          <w:rFonts w:asciiTheme="minorHAnsi" w:hAnsiTheme="minorHAnsi" w:cstheme="minorHAnsi"/>
          <w:b/>
        </w:rPr>
      </w:pPr>
    </w:p>
    <w:p w14:paraId="5BB57142" w14:textId="77777777" w:rsidR="008B6A2C" w:rsidRDefault="008B6A2C" w:rsidP="00996B03">
      <w:pPr>
        <w:pStyle w:val="BodyText"/>
        <w:spacing w:before="223"/>
        <w:rPr>
          <w:rFonts w:asciiTheme="minorHAnsi" w:hAnsiTheme="minorHAnsi" w:cstheme="minorHAnsi"/>
          <w:b/>
        </w:rPr>
      </w:pPr>
    </w:p>
    <w:p w14:paraId="011D7DB3" w14:textId="77777777" w:rsidR="008332D1" w:rsidRDefault="008332D1" w:rsidP="00996B03">
      <w:pPr>
        <w:pStyle w:val="BodyText"/>
        <w:spacing w:before="223"/>
        <w:rPr>
          <w:rFonts w:asciiTheme="minorHAnsi" w:hAnsiTheme="minorHAnsi" w:cstheme="minorHAnsi"/>
          <w:b/>
        </w:rPr>
      </w:pPr>
    </w:p>
    <w:p w14:paraId="3C96D325" w14:textId="77777777" w:rsidR="008332D1" w:rsidRDefault="008332D1" w:rsidP="00996B03">
      <w:pPr>
        <w:pStyle w:val="BodyText"/>
        <w:spacing w:before="223"/>
        <w:rPr>
          <w:rFonts w:asciiTheme="minorHAnsi" w:hAnsiTheme="minorHAnsi" w:cstheme="minorHAnsi"/>
          <w:b/>
        </w:rPr>
      </w:pPr>
    </w:p>
    <w:p w14:paraId="2B73A724" w14:textId="77777777" w:rsidR="003C02B8" w:rsidRDefault="003C02B8" w:rsidP="00996B03">
      <w:pPr>
        <w:pStyle w:val="BodyText"/>
        <w:spacing w:before="223"/>
        <w:rPr>
          <w:rFonts w:asciiTheme="minorHAnsi" w:hAnsiTheme="minorHAnsi" w:cstheme="minorHAnsi"/>
          <w:b/>
        </w:rPr>
      </w:pPr>
    </w:p>
    <w:p w14:paraId="44CC16EB" w14:textId="77777777" w:rsidR="008B6A2C" w:rsidRPr="008A7CF7" w:rsidRDefault="008B6A2C" w:rsidP="008B6A2C">
      <w:pPr>
        <w:rPr>
          <w:b/>
          <w:color w:val="C00000"/>
          <w:sz w:val="28"/>
          <w:szCs w:val="28"/>
        </w:rPr>
      </w:pPr>
      <w:r w:rsidRPr="008A7CF7">
        <w:rPr>
          <w:b/>
          <w:color w:val="C00000"/>
          <w:sz w:val="28"/>
          <w:szCs w:val="28"/>
        </w:rPr>
        <w:t>Role Detail</w:t>
      </w:r>
    </w:p>
    <w:p w14:paraId="64980BC3" w14:textId="77777777" w:rsidR="008B6A2C" w:rsidRPr="004E71C0" w:rsidRDefault="008B6A2C" w:rsidP="008B6A2C">
      <w:pPr>
        <w:rPr>
          <w:b/>
          <w:color w:val="C00000"/>
        </w:rPr>
      </w:pPr>
    </w:p>
    <w:p w14:paraId="3808223D" w14:textId="64F39637" w:rsidR="008B6A2C" w:rsidRPr="008A7CF7" w:rsidRDefault="008B6A2C" w:rsidP="008B6A2C">
      <w:pPr>
        <w:rPr>
          <w:color w:val="C00000"/>
          <w:sz w:val="24"/>
          <w:szCs w:val="24"/>
        </w:rPr>
      </w:pPr>
      <w:r w:rsidRPr="008A7CF7">
        <w:rPr>
          <w:b/>
          <w:color w:val="C00000"/>
          <w:sz w:val="24"/>
          <w:szCs w:val="24"/>
        </w:rPr>
        <w:t>Role Purpose</w:t>
      </w:r>
      <w:r>
        <w:rPr>
          <w:b/>
          <w:color w:val="C00000"/>
          <w:sz w:val="24"/>
          <w:szCs w:val="24"/>
        </w:rPr>
        <w:t xml:space="preserve"> &amp; Responsibilities </w:t>
      </w:r>
    </w:p>
    <w:p w14:paraId="3A999765" w14:textId="77777777" w:rsidR="00996B03" w:rsidRPr="00CF2D0D" w:rsidRDefault="00996B03" w:rsidP="00996B03">
      <w:pPr>
        <w:pStyle w:val="BodyText"/>
        <w:spacing w:before="8"/>
        <w:rPr>
          <w:rFonts w:asciiTheme="minorHAnsi" w:hAnsiTheme="minorHAnsi" w:cstheme="minorHAnsi"/>
          <w:b/>
        </w:rPr>
      </w:pPr>
    </w:p>
    <w:p w14:paraId="2AB81A3D" w14:textId="6B195E6E" w:rsidR="00996B03" w:rsidRPr="00756040" w:rsidRDefault="00996B03">
      <w:pPr>
        <w:pStyle w:val="ListParagraph"/>
        <w:widowControl w:val="0"/>
        <w:numPr>
          <w:ilvl w:val="0"/>
          <w:numId w:val="11"/>
        </w:numPr>
        <w:tabs>
          <w:tab w:val="left" w:pos="592"/>
        </w:tabs>
        <w:autoSpaceDE w:val="0"/>
        <w:autoSpaceDN w:val="0"/>
        <w:spacing w:line="213" w:lineRule="auto"/>
        <w:ind w:right="409" w:hanging="404"/>
        <w:contextualSpacing w:val="0"/>
        <w:rPr>
          <w:rFonts w:asciiTheme="minorHAnsi" w:eastAsia="Calibri" w:hAnsiTheme="minorHAnsi" w:cstheme="minorHAnsi"/>
          <w:color w:val="231F20"/>
          <w:lang w:bidi="en-GB"/>
        </w:rPr>
      </w:pPr>
      <w:r w:rsidRPr="00756040">
        <w:rPr>
          <w:rFonts w:asciiTheme="minorHAnsi" w:eastAsia="Calibri" w:hAnsiTheme="minorHAnsi" w:cstheme="minorHAnsi"/>
          <w:color w:val="231F20"/>
          <w:lang w:bidi="en-GB"/>
        </w:rPr>
        <w:t xml:space="preserve">Working closely with the </w:t>
      </w:r>
      <w:r w:rsidR="008332D1" w:rsidRPr="00756040">
        <w:rPr>
          <w:rFonts w:asciiTheme="minorHAnsi" w:eastAsia="Calibri" w:hAnsiTheme="minorHAnsi" w:cstheme="minorHAnsi"/>
          <w:color w:val="231F20"/>
          <w:lang w:bidi="en-GB"/>
        </w:rPr>
        <w:t>associate director of campus</w:t>
      </w:r>
      <w:r w:rsidR="00756040" w:rsidRPr="00756040">
        <w:rPr>
          <w:rFonts w:asciiTheme="minorHAnsi" w:eastAsia="Calibri" w:hAnsiTheme="minorHAnsi" w:cstheme="minorHAnsi"/>
          <w:color w:val="231F20"/>
          <w:lang w:bidi="en-GB"/>
        </w:rPr>
        <w:t xml:space="preserve"> services and </w:t>
      </w:r>
      <w:r w:rsidR="008332D1" w:rsidRPr="00756040">
        <w:rPr>
          <w:rFonts w:asciiTheme="minorHAnsi" w:eastAsia="Calibri" w:hAnsiTheme="minorHAnsi" w:cstheme="minorHAnsi"/>
          <w:color w:val="231F20"/>
          <w:lang w:bidi="en-GB"/>
        </w:rPr>
        <w:t>experience</w:t>
      </w:r>
      <w:r w:rsidRPr="00756040">
        <w:rPr>
          <w:rFonts w:asciiTheme="minorHAnsi" w:eastAsia="Calibri" w:hAnsiTheme="minorHAnsi" w:cstheme="minorHAnsi"/>
          <w:color w:val="231F20"/>
          <w:lang w:bidi="en-GB"/>
        </w:rPr>
        <w:t>, to provide leadership to the C</w:t>
      </w:r>
      <w:r w:rsidR="00221C92" w:rsidRPr="00756040">
        <w:rPr>
          <w:rFonts w:asciiTheme="minorHAnsi" w:eastAsia="Calibri" w:hAnsiTheme="minorHAnsi" w:cstheme="minorHAnsi"/>
          <w:color w:val="231F20"/>
          <w:lang w:bidi="en-GB"/>
        </w:rPr>
        <w:t>ampus</w:t>
      </w:r>
      <w:r w:rsidRPr="00756040">
        <w:rPr>
          <w:rFonts w:asciiTheme="minorHAnsi" w:eastAsia="Calibri" w:hAnsiTheme="minorHAnsi" w:cstheme="minorHAnsi"/>
          <w:color w:val="231F20"/>
          <w:lang w:bidi="en-GB"/>
        </w:rPr>
        <w:t xml:space="preserve"> Services teams through effective deployment of staff; ensure that the work of the teams delivers commercial benefits whilst meeting internal stakeholders needs.</w:t>
      </w:r>
    </w:p>
    <w:p w14:paraId="73D34CEE" w14:textId="77777777" w:rsidR="00996B03" w:rsidRDefault="00996B03" w:rsidP="00CF2D0D">
      <w:pPr>
        <w:pStyle w:val="ListParagraph"/>
        <w:widowControl w:val="0"/>
        <w:numPr>
          <w:ilvl w:val="0"/>
          <w:numId w:val="11"/>
        </w:numPr>
        <w:tabs>
          <w:tab w:val="left" w:pos="592"/>
        </w:tabs>
        <w:autoSpaceDE w:val="0"/>
        <w:autoSpaceDN w:val="0"/>
        <w:spacing w:before="239" w:line="196" w:lineRule="auto"/>
        <w:ind w:right="737" w:hanging="404"/>
        <w:contextualSpacing w:val="0"/>
        <w:rPr>
          <w:rFonts w:asciiTheme="minorHAnsi" w:eastAsia="Calibri" w:hAnsiTheme="minorHAnsi" w:cstheme="minorHAnsi"/>
          <w:color w:val="231F20"/>
          <w:lang w:bidi="en-GB"/>
        </w:rPr>
      </w:pPr>
      <w:r w:rsidRPr="008B6A2C">
        <w:rPr>
          <w:rFonts w:asciiTheme="minorHAnsi" w:eastAsia="Calibri" w:hAnsiTheme="minorHAnsi" w:cstheme="minorHAnsi"/>
          <w:color w:val="231F20"/>
          <w:lang w:bidi="en-GB"/>
        </w:rPr>
        <w:t>To guarantee revenue capture and profitability is maximised and strive to exceed consumer expectation, developing quality products and delivering exceptional service, across all service lines.</w:t>
      </w:r>
    </w:p>
    <w:p w14:paraId="0C3B3E33" w14:textId="1407EA0F" w:rsidR="00996B03" w:rsidRPr="008B6A2C" w:rsidRDefault="00996B03" w:rsidP="00CF2D0D">
      <w:pPr>
        <w:pStyle w:val="ListParagraph"/>
        <w:widowControl w:val="0"/>
        <w:numPr>
          <w:ilvl w:val="0"/>
          <w:numId w:val="11"/>
        </w:numPr>
        <w:tabs>
          <w:tab w:val="left" w:pos="592"/>
        </w:tabs>
        <w:autoSpaceDE w:val="0"/>
        <w:autoSpaceDN w:val="0"/>
        <w:spacing w:before="240" w:line="196" w:lineRule="auto"/>
        <w:ind w:right="1653" w:hanging="404"/>
        <w:contextualSpacing w:val="0"/>
        <w:rPr>
          <w:rFonts w:asciiTheme="minorHAnsi" w:eastAsia="Calibri" w:hAnsiTheme="minorHAnsi" w:cstheme="minorHAnsi"/>
          <w:color w:val="231F20"/>
          <w:lang w:bidi="en-GB"/>
        </w:rPr>
      </w:pPr>
      <w:r w:rsidRPr="008B6A2C">
        <w:rPr>
          <w:rFonts w:asciiTheme="minorHAnsi" w:eastAsia="Calibri" w:hAnsiTheme="minorHAnsi" w:cstheme="minorHAnsi"/>
          <w:color w:val="231F20"/>
          <w:lang w:bidi="en-GB"/>
        </w:rPr>
        <w:t xml:space="preserve">To develop and influence strategic and service improvement plans </w:t>
      </w:r>
      <w:r w:rsidR="00B72020" w:rsidRPr="008B6A2C">
        <w:rPr>
          <w:rFonts w:asciiTheme="minorHAnsi" w:eastAsia="Calibri" w:hAnsiTheme="minorHAnsi" w:cstheme="minorHAnsi"/>
          <w:color w:val="231F20"/>
          <w:lang w:bidi="en-GB"/>
        </w:rPr>
        <w:t>to</w:t>
      </w:r>
      <w:r w:rsidRPr="008B6A2C">
        <w:rPr>
          <w:rFonts w:asciiTheme="minorHAnsi" w:eastAsia="Calibri" w:hAnsiTheme="minorHAnsi" w:cstheme="minorHAnsi"/>
          <w:color w:val="231F20"/>
          <w:lang w:bidi="en-GB"/>
        </w:rPr>
        <w:t xml:space="preserve"> deliver improvement over the next five years.</w:t>
      </w:r>
    </w:p>
    <w:p w14:paraId="354F367C" w14:textId="3935D5EC" w:rsidR="00756040" w:rsidRDefault="00996B03" w:rsidP="00FC532F">
      <w:pPr>
        <w:pStyle w:val="ListParagraph"/>
        <w:widowControl w:val="0"/>
        <w:numPr>
          <w:ilvl w:val="0"/>
          <w:numId w:val="11"/>
        </w:numPr>
        <w:tabs>
          <w:tab w:val="left" w:pos="592"/>
        </w:tabs>
        <w:autoSpaceDE w:val="0"/>
        <w:autoSpaceDN w:val="0"/>
        <w:spacing w:before="229" w:line="196" w:lineRule="auto"/>
        <w:ind w:right="424" w:hanging="404"/>
        <w:contextualSpacing w:val="0"/>
        <w:rPr>
          <w:rFonts w:asciiTheme="minorHAnsi" w:eastAsia="Calibri" w:hAnsiTheme="minorHAnsi" w:cstheme="minorHAnsi"/>
          <w:color w:val="231F20"/>
          <w:lang w:bidi="en-GB"/>
        </w:rPr>
      </w:pPr>
      <w:r w:rsidRPr="008B6A2C">
        <w:rPr>
          <w:rFonts w:asciiTheme="minorHAnsi" w:eastAsia="Calibri" w:hAnsiTheme="minorHAnsi" w:cstheme="minorHAnsi"/>
          <w:color w:val="231F20"/>
          <w:lang w:bidi="en-GB"/>
        </w:rPr>
        <w:t>To develop five-year investment and operational plans for each c</w:t>
      </w:r>
      <w:r w:rsidR="00221C92" w:rsidRPr="008B6A2C">
        <w:rPr>
          <w:rFonts w:asciiTheme="minorHAnsi" w:eastAsia="Calibri" w:hAnsiTheme="minorHAnsi" w:cstheme="minorHAnsi"/>
          <w:color w:val="231F20"/>
          <w:lang w:bidi="en-GB"/>
        </w:rPr>
        <w:t>ampus</w:t>
      </w:r>
      <w:r w:rsidRPr="008B6A2C">
        <w:rPr>
          <w:rFonts w:asciiTheme="minorHAnsi" w:eastAsia="Calibri" w:hAnsiTheme="minorHAnsi" w:cstheme="minorHAnsi"/>
          <w:color w:val="231F20"/>
          <w:lang w:bidi="en-GB"/>
        </w:rPr>
        <w:t xml:space="preserve"> service</w:t>
      </w:r>
      <w:r w:rsidR="00C117D6">
        <w:rPr>
          <w:rFonts w:asciiTheme="minorHAnsi" w:eastAsia="Calibri" w:hAnsiTheme="minorHAnsi" w:cstheme="minorHAnsi"/>
          <w:color w:val="231F20"/>
          <w:lang w:bidi="en-GB"/>
        </w:rPr>
        <w:t xml:space="preserve"> or experience</w:t>
      </w:r>
      <w:r w:rsidRPr="008B6A2C">
        <w:rPr>
          <w:rFonts w:asciiTheme="minorHAnsi" w:eastAsia="Calibri" w:hAnsiTheme="minorHAnsi" w:cstheme="minorHAnsi"/>
          <w:color w:val="231F20"/>
          <w:lang w:bidi="en-GB"/>
        </w:rPr>
        <w:t xml:space="preserve"> line, ensuring all activity will deliver measurable commercial value in a risk-managed manner.</w:t>
      </w:r>
      <w:r w:rsidR="00FC532F" w:rsidRPr="008B6A2C">
        <w:rPr>
          <w:rFonts w:asciiTheme="minorHAnsi" w:eastAsia="Calibri" w:hAnsiTheme="minorHAnsi" w:cstheme="minorHAnsi"/>
          <w:color w:val="231F20"/>
          <w:lang w:bidi="en-GB"/>
        </w:rPr>
        <w:t xml:space="preserve">  </w:t>
      </w:r>
    </w:p>
    <w:p w14:paraId="228CF119" w14:textId="140A2360" w:rsidR="00D908E6" w:rsidRDefault="00D908E6" w:rsidP="00FC532F">
      <w:pPr>
        <w:pStyle w:val="ListParagraph"/>
        <w:widowControl w:val="0"/>
        <w:numPr>
          <w:ilvl w:val="0"/>
          <w:numId w:val="11"/>
        </w:numPr>
        <w:tabs>
          <w:tab w:val="left" w:pos="592"/>
        </w:tabs>
        <w:autoSpaceDE w:val="0"/>
        <w:autoSpaceDN w:val="0"/>
        <w:spacing w:before="229" w:line="196" w:lineRule="auto"/>
        <w:ind w:right="424" w:hanging="404"/>
        <w:contextualSpacing w:val="0"/>
        <w:rPr>
          <w:rFonts w:asciiTheme="minorHAnsi" w:eastAsia="Calibri" w:hAnsiTheme="minorHAnsi" w:cstheme="minorHAnsi"/>
          <w:color w:val="231F20"/>
          <w:lang w:bidi="en-GB"/>
        </w:rPr>
      </w:pPr>
      <w:r>
        <w:rPr>
          <w:rFonts w:asciiTheme="minorHAnsi" w:eastAsia="Calibri" w:hAnsiTheme="minorHAnsi" w:cstheme="minorHAnsi"/>
          <w:color w:val="231F20"/>
          <w:lang w:bidi="en-GB"/>
        </w:rPr>
        <w:t>Develop with the associate director</w:t>
      </w:r>
      <w:r w:rsidRPr="008B6A2C">
        <w:rPr>
          <w:rFonts w:asciiTheme="minorHAnsi" w:eastAsia="Calibri" w:hAnsiTheme="minorHAnsi" w:cstheme="minorHAnsi"/>
          <w:color w:val="231F20"/>
          <w:lang w:bidi="en-GB"/>
        </w:rPr>
        <w:t xml:space="preserve"> the annual budget</w:t>
      </w:r>
      <w:r>
        <w:rPr>
          <w:rFonts w:asciiTheme="minorHAnsi" w:eastAsia="Calibri" w:hAnsiTheme="minorHAnsi" w:cstheme="minorHAnsi"/>
          <w:color w:val="231F20"/>
          <w:lang w:bidi="en-GB"/>
        </w:rPr>
        <w:t xml:space="preserve"> and capital investment plans </w:t>
      </w:r>
      <w:r w:rsidRPr="008B6A2C">
        <w:rPr>
          <w:rFonts w:asciiTheme="minorHAnsi" w:eastAsia="Calibri" w:hAnsiTheme="minorHAnsi" w:cstheme="minorHAnsi"/>
          <w:color w:val="231F20"/>
          <w:lang w:bidi="en-GB"/>
        </w:rPr>
        <w:t>for Campus Services and support.  Ensure regular review of these plans in order that they are maximising income generation and managing costs within budget</w:t>
      </w:r>
    </w:p>
    <w:p w14:paraId="16A26897" w14:textId="77777777" w:rsidR="00B439B9" w:rsidRPr="008B6A2C" w:rsidRDefault="00B439B9" w:rsidP="00B439B9">
      <w:pPr>
        <w:pStyle w:val="ListParagraph"/>
        <w:widowControl w:val="0"/>
        <w:numPr>
          <w:ilvl w:val="0"/>
          <w:numId w:val="11"/>
        </w:numPr>
        <w:tabs>
          <w:tab w:val="left" w:pos="592"/>
        </w:tabs>
        <w:autoSpaceDE w:val="0"/>
        <w:autoSpaceDN w:val="0"/>
        <w:spacing w:before="239" w:line="196" w:lineRule="auto"/>
        <w:ind w:right="737" w:hanging="404"/>
        <w:contextualSpacing w:val="0"/>
        <w:rPr>
          <w:rFonts w:asciiTheme="minorHAnsi" w:eastAsia="Calibri" w:hAnsiTheme="minorHAnsi" w:cstheme="minorHAnsi"/>
          <w:color w:val="231F20"/>
          <w:lang w:bidi="en-GB"/>
        </w:rPr>
      </w:pPr>
      <w:r>
        <w:rPr>
          <w:rFonts w:asciiTheme="minorHAnsi" w:eastAsia="Calibri" w:hAnsiTheme="minorHAnsi" w:cstheme="minorHAnsi"/>
          <w:color w:val="231F20"/>
          <w:lang w:bidi="en-GB"/>
        </w:rPr>
        <w:t>To manage and allocate resources and budgets with discretion to make decisions or judgements which have an impact on the success of the campus services and student experience</w:t>
      </w:r>
    </w:p>
    <w:p w14:paraId="1445C6E0" w14:textId="5E89ECD4" w:rsidR="00756040" w:rsidRDefault="00FC532F" w:rsidP="00FC532F">
      <w:pPr>
        <w:pStyle w:val="ListParagraph"/>
        <w:widowControl w:val="0"/>
        <w:numPr>
          <w:ilvl w:val="0"/>
          <w:numId w:val="11"/>
        </w:numPr>
        <w:tabs>
          <w:tab w:val="left" w:pos="592"/>
        </w:tabs>
        <w:autoSpaceDE w:val="0"/>
        <w:autoSpaceDN w:val="0"/>
        <w:spacing w:before="229" w:line="196" w:lineRule="auto"/>
        <w:ind w:right="424" w:hanging="404"/>
        <w:contextualSpacing w:val="0"/>
        <w:rPr>
          <w:rFonts w:asciiTheme="minorHAnsi" w:eastAsia="Calibri" w:hAnsiTheme="minorHAnsi" w:cstheme="minorHAnsi"/>
          <w:color w:val="231F20"/>
          <w:lang w:bidi="en-GB"/>
        </w:rPr>
      </w:pPr>
      <w:r w:rsidRPr="008B6A2C">
        <w:rPr>
          <w:rFonts w:asciiTheme="minorHAnsi" w:eastAsia="Calibri" w:hAnsiTheme="minorHAnsi" w:cstheme="minorHAnsi"/>
          <w:color w:val="231F20"/>
          <w:lang w:bidi="en-GB"/>
        </w:rPr>
        <w:t>To develop</w:t>
      </w:r>
      <w:r w:rsidR="00C117D6">
        <w:rPr>
          <w:rFonts w:asciiTheme="minorHAnsi" w:eastAsia="Calibri" w:hAnsiTheme="minorHAnsi" w:cstheme="minorHAnsi"/>
          <w:color w:val="231F20"/>
          <w:lang w:bidi="en-GB"/>
        </w:rPr>
        <w:t xml:space="preserve"> with the associate director</w:t>
      </w:r>
      <w:r w:rsidR="00E5225A">
        <w:rPr>
          <w:rFonts w:asciiTheme="minorHAnsi" w:eastAsia="Calibri" w:hAnsiTheme="minorHAnsi" w:cstheme="minorHAnsi"/>
          <w:color w:val="231F20"/>
          <w:lang w:bidi="en-GB"/>
        </w:rPr>
        <w:t xml:space="preserve"> and </w:t>
      </w:r>
      <w:r w:rsidRPr="008B6A2C">
        <w:rPr>
          <w:rFonts w:asciiTheme="minorHAnsi" w:eastAsia="Calibri" w:hAnsiTheme="minorHAnsi" w:cstheme="minorHAnsi"/>
          <w:color w:val="231F20"/>
          <w:lang w:bidi="en-GB"/>
        </w:rPr>
        <w:t xml:space="preserve">oversee a comprehensive </w:t>
      </w:r>
      <w:r w:rsidR="00525653">
        <w:rPr>
          <w:rFonts w:asciiTheme="minorHAnsi" w:eastAsia="Calibri" w:hAnsiTheme="minorHAnsi" w:cstheme="minorHAnsi"/>
          <w:color w:val="231F20"/>
          <w:lang w:bidi="en-GB"/>
        </w:rPr>
        <w:t xml:space="preserve">data supported </w:t>
      </w:r>
      <w:r w:rsidRPr="008B6A2C">
        <w:rPr>
          <w:rFonts w:asciiTheme="minorHAnsi" w:eastAsia="Calibri" w:hAnsiTheme="minorHAnsi" w:cstheme="minorHAnsi"/>
          <w:color w:val="231F20"/>
          <w:lang w:bidi="en-GB"/>
        </w:rPr>
        <w:t xml:space="preserve">commercial strategy and associated activities that will enable the University of Salford to develop an effective customer service and an exciting commercial proposition for external partners.  </w:t>
      </w:r>
    </w:p>
    <w:p w14:paraId="04662034" w14:textId="77777777" w:rsidR="00756040" w:rsidRDefault="00996B03" w:rsidP="00FC532F">
      <w:pPr>
        <w:pStyle w:val="ListParagraph"/>
        <w:widowControl w:val="0"/>
        <w:numPr>
          <w:ilvl w:val="0"/>
          <w:numId w:val="11"/>
        </w:numPr>
        <w:tabs>
          <w:tab w:val="left" w:pos="592"/>
        </w:tabs>
        <w:autoSpaceDE w:val="0"/>
        <w:autoSpaceDN w:val="0"/>
        <w:spacing w:before="229" w:line="196" w:lineRule="auto"/>
        <w:ind w:right="424" w:hanging="404"/>
        <w:contextualSpacing w:val="0"/>
        <w:rPr>
          <w:rFonts w:asciiTheme="minorHAnsi" w:eastAsia="Calibri" w:hAnsiTheme="minorHAnsi" w:cstheme="minorHAnsi"/>
          <w:color w:val="231F20"/>
          <w:lang w:bidi="en-GB"/>
        </w:rPr>
      </w:pPr>
      <w:r w:rsidRPr="008B6A2C">
        <w:rPr>
          <w:rFonts w:asciiTheme="minorHAnsi" w:eastAsia="Calibri" w:hAnsiTheme="minorHAnsi" w:cstheme="minorHAnsi"/>
          <w:color w:val="231F20"/>
          <w:lang w:bidi="en-GB"/>
        </w:rPr>
        <w:t>To oversee the execution of successful marketing plans to promote and market the services effectively to maximise income and profit to the business.</w:t>
      </w:r>
      <w:r w:rsidR="00FC532F" w:rsidRPr="008B6A2C">
        <w:rPr>
          <w:rFonts w:asciiTheme="minorHAnsi" w:eastAsia="Calibri" w:hAnsiTheme="minorHAnsi" w:cstheme="minorHAnsi"/>
          <w:color w:val="231F20"/>
          <w:lang w:bidi="en-GB"/>
        </w:rPr>
        <w:t xml:space="preserve">  </w:t>
      </w:r>
    </w:p>
    <w:p w14:paraId="1BEB884C" w14:textId="2F337138" w:rsidR="00FC532F" w:rsidRPr="008B6A2C" w:rsidRDefault="00FC532F" w:rsidP="00FC532F">
      <w:pPr>
        <w:pStyle w:val="ListParagraph"/>
        <w:widowControl w:val="0"/>
        <w:numPr>
          <w:ilvl w:val="0"/>
          <w:numId w:val="11"/>
        </w:numPr>
        <w:tabs>
          <w:tab w:val="left" w:pos="592"/>
        </w:tabs>
        <w:autoSpaceDE w:val="0"/>
        <w:autoSpaceDN w:val="0"/>
        <w:spacing w:before="229" w:line="196" w:lineRule="auto"/>
        <w:ind w:right="424" w:hanging="404"/>
        <w:contextualSpacing w:val="0"/>
        <w:rPr>
          <w:rFonts w:asciiTheme="minorHAnsi" w:eastAsia="Calibri" w:hAnsiTheme="minorHAnsi" w:cstheme="minorHAnsi"/>
          <w:color w:val="231F20"/>
          <w:lang w:bidi="en-GB"/>
        </w:rPr>
      </w:pPr>
      <w:r w:rsidRPr="008B6A2C">
        <w:rPr>
          <w:rFonts w:asciiTheme="minorHAnsi" w:eastAsia="Calibri" w:hAnsiTheme="minorHAnsi" w:cstheme="minorHAnsi"/>
          <w:color w:val="231F20"/>
          <w:lang w:bidi="en-GB"/>
        </w:rPr>
        <w:t xml:space="preserve">To </w:t>
      </w:r>
      <w:r w:rsidR="00A66812">
        <w:rPr>
          <w:rFonts w:asciiTheme="minorHAnsi" w:eastAsia="Calibri" w:hAnsiTheme="minorHAnsi" w:cstheme="minorHAnsi"/>
          <w:color w:val="231F20"/>
          <w:lang w:bidi="en-GB"/>
        </w:rPr>
        <w:t xml:space="preserve">champion high quality service and </w:t>
      </w:r>
      <w:r w:rsidRPr="008B6A2C">
        <w:rPr>
          <w:rFonts w:asciiTheme="minorHAnsi" w:eastAsia="Calibri" w:hAnsiTheme="minorHAnsi" w:cstheme="minorHAnsi"/>
          <w:color w:val="231F20"/>
          <w:lang w:bidi="en-GB"/>
        </w:rPr>
        <w:t xml:space="preserve">develop and </w:t>
      </w:r>
      <w:r w:rsidR="00A66812">
        <w:rPr>
          <w:rFonts w:asciiTheme="minorHAnsi" w:eastAsia="Calibri" w:hAnsiTheme="minorHAnsi" w:cstheme="minorHAnsi"/>
          <w:color w:val="231F20"/>
          <w:lang w:bidi="en-GB"/>
        </w:rPr>
        <w:t>embed</w:t>
      </w:r>
      <w:r w:rsidR="00614DF6">
        <w:rPr>
          <w:rFonts w:asciiTheme="minorHAnsi" w:eastAsia="Calibri" w:hAnsiTheme="minorHAnsi" w:cstheme="minorHAnsi"/>
          <w:color w:val="231F20"/>
          <w:lang w:bidi="en-GB"/>
        </w:rPr>
        <w:t xml:space="preserve"> a standard specification</w:t>
      </w:r>
      <w:r w:rsidRPr="008B6A2C">
        <w:rPr>
          <w:rFonts w:asciiTheme="minorHAnsi" w:eastAsia="Calibri" w:hAnsiTheme="minorHAnsi" w:cstheme="minorHAnsi"/>
          <w:color w:val="231F20"/>
          <w:lang w:bidi="en-GB"/>
        </w:rPr>
        <w:t xml:space="preserve"> an effective and efficient quality overall service.</w:t>
      </w:r>
    </w:p>
    <w:p w14:paraId="3E62254A" w14:textId="5A65A06C" w:rsidR="00996B03" w:rsidRDefault="009B0F8C" w:rsidP="00CF2D0D">
      <w:pPr>
        <w:pStyle w:val="ListParagraph"/>
        <w:widowControl w:val="0"/>
        <w:numPr>
          <w:ilvl w:val="0"/>
          <w:numId w:val="11"/>
        </w:numPr>
        <w:tabs>
          <w:tab w:val="left" w:pos="592"/>
        </w:tabs>
        <w:autoSpaceDE w:val="0"/>
        <w:autoSpaceDN w:val="0"/>
        <w:spacing w:before="240" w:line="196" w:lineRule="auto"/>
        <w:ind w:right="1088" w:hanging="404"/>
        <w:contextualSpacing w:val="0"/>
        <w:rPr>
          <w:rFonts w:asciiTheme="minorHAnsi" w:eastAsia="Calibri" w:hAnsiTheme="minorHAnsi" w:cstheme="minorHAnsi"/>
          <w:color w:val="231F20"/>
          <w:lang w:bidi="en-GB"/>
        </w:rPr>
      </w:pPr>
      <w:r>
        <w:rPr>
          <w:rFonts w:asciiTheme="minorHAnsi" w:eastAsia="Calibri" w:hAnsiTheme="minorHAnsi" w:cstheme="minorHAnsi"/>
          <w:color w:val="231F20"/>
          <w:lang w:bidi="en-GB"/>
        </w:rPr>
        <w:t xml:space="preserve">Working with the Head of Campus Engagement, </w:t>
      </w:r>
      <w:r w:rsidR="00996B03" w:rsidRPr="008B6A2C">
        <w:rPr>
          <w:rFonts w:asciiTheme="minorHAnsi" w:eastAsia="Calibri" w:hAnsiTheme="minorHAnsi" w:cstheme="minorHAnsi"/>
          <w:color w:val="231F20"/>
          <w:lang w:bidi="en-GB"/>
        </w:rPr>
        <w:t>ensure appropriate mechanisms are in place to capture and measure customer engagement</w:t>
      </w:r>
      <w:r w:rsidR="00310688">
        <w:rPr>
          <w:rFonts w:asciiTheme="minorHAnsi" w:eastAsia="Calibri" w:hAnsiTheme="minorHAnsi" w:cstheme="minorHAnsi"/>
          <w:color w:val="231F20"/>
          <w:lang w:bidi="en-GB"/>
        </w:rPr>
        <w:t>, experience</w:t>
      </w:r>
      <w:r w:rsidR="00996B03" w:rsidRPr="008B6A2C">
        <w:rPr>
          <w:rFonts w:asciiTheme="minorHAnsi" w:eastAsia="Calibri" w:hAnsiTheme="minorHAnsi" w:cstheme="minorHAnsi"/>
          <w:color w:val="231F20"/>
          <w:lang w:bidi="en-GB"/>
        </w:rPr>
        <w:t xml:space="preserve"> and satisfaction, including the application of contemporary technology and use to anticipate future needs, aligning service provision to these needs and enhancing services.</w:t>
      </w:r>
    </w:p>
    <w:p w14:paraId="723D56D4" w14:textId="3C91C558" w:rsidR="00614DF6" w:rsidRPr="008B6A2C" w:rsidRDefault="009B2D0B" w:rsidP="00CF2D0D">
      <w:pPr>
        <w:pStyle w:val="ListParagraph"/>
        <w:widowControl w:val="0"/>
        <w:numPr>
          <w:ilvl w:val="0"/>
          <w:numId w:val="11"/>
        </w:numPr>
        <w:tabs>
          <w:tab w:val="left" w:pos="592"/>
        </w:tabs>
        <w:autoSpaceDE w:val="0"/>
        <w:autoSpaceDN w:val="0"/>
        <w:spacing w:before="240" w:line="196" w:lineRule="auto"/>
        <w:ind w:right="1088" w:hanging="404"/>
        <w:contextualSpacing w:val="0"/>
        <w:rPr>
          <w:rFonts w:asciiTheme="minorHAnsi" w:eastAsia="Calibri" w:hAnsiTheme="minorHAnsi" w:cstheme="minorHAnsi"/>
          <w:color w:val="231F20"/>
          <w:lang w:bidi="en-GB"/>
        </w:rPr>
      </w:pPr>
      <w:r w:rsidRPr="009B2D0B">
        <w:rPr>
          <w:rFonts w:asciiTheme="minorHAnsi" w:eastAsia="Calibri" w:hAnsiTheme="minorHAnsi" w:cstheme="minorHAnsi"/>
          <w:color w:val="231F20"/>
          <w:lang w:bidi="en-GB"/>
        </w:rPr>
        <w:t>To lead continuous improvement, creativity, and innovation in the delivery of services and keep teams updated on market trends and best practice</w:t>
      </w:r>
    </w:p>
    <w:p w14:paraId="429685E2" w14:textId="5CF845A1" w:rsidR="008B6A2C" w:rsidRPr="008B6A2C" w:rsidRDefault="00996B03" w:rsidP="008B6A2C">
      <w:pPr>
        <w:pStyle w:val="ListParagraph"/>
        <w:widowControl w:val="0"/>
        <w:numPr>
          <w:ilvl w:val="0"/>
          <w:numId w:val="11"/>
        </w:numPr>
        <w:tabs>
          <w:tab w:val="left" w:pos="592"/>
        </w:tabs>
        <w:autoSpaceDE w:val="0"/>
        <w:autoSpaceDN w:val="0"/>
        <w:spacing w:before="239" w:line="196" w:lineRule="auto"/>
        <w:ind w:right="911" w:hanging="404"/>
        <w:contextualSpacing w:val="0"/>
        <w:rPr>
          <w:rFonts w:asciiTheme="minorHAnsi" w:eastAsia="Calibri" w:hAnsiTheme="minorHAnsi" w:cstheme="minorHAnsi"/>
          <w:color w:val="231F20"/>
          <w:lang w:bidi="en-GB"/>
        </w:rPr>
      </w:pPr>
      <w:r w:rsidRPr="008B6A2C">
        <w:rPr>
          <w:rFonts w:asciiTheme="minorHAnsi" w:eastAsia="Calibri" w:hAnsiTheme="minorHAnsi" w:cstheme="minorHAnsi"/>
          <w:color w:val="231F20"/>
          <w:lang w:bidi="en-GB"/>
        </w:rPr>
        <w:t xml:space="preserve">To manage any sub-contractor relationships that operate within </w:t>
      </w:r>
      <w:r w:rsidR="00221C92" w:rsidRPr="008B6A2C">
        <w:rPr>
          <w:rFonts w:asciiTheme="minorHAnsi" w:eastAsia="Calibri" w:hAnsiTheme="minorHAnsi" w:cstheme="minorHAnsi"/>
          <w:color w:val="231F20"/>
          <w:lang w:bidi="en-GB"/>
        </w:rPr>
        <w:t>campus</w:t>
      </w:r>
      <w:r w:rsidRPr="008B6A2C">
        <w:rPr>
          <w:rFonts w:asciiTheme="minorHAnsi" w:eastAsia="Calibri" w:hAnsiTheme="minorHAnsi" w:cstheme="minorHAnsi"/>
          <w:color w:val="231F20"/>
          <w:lang w:bidi="en-GB"/>
        </w:rPr>
        <w:t xml:space="preserve"> services to ensure contract compliance</w:t>
      </w:r>
      <w:r w:rsidR="00F77C73">
        <w:rPr>
          <w:rFonts w:asciiTheme="minorHAnsi" w:eastAsia="Calibri" w:hAnsiTheme="minorHAnsi" w:cstheme="minorHAnsi"/>
          <w:color w:val="231F20"/>
          <w:lang w:bidi="en-GB"/>
        </w:rPr>
        <w:t>, quality service and experience</w:t>
      </w:r>
      <w:r w:rsidRPr="008B6A2C">
        <w:rPr>
          <w:rFonts w:asciiTheme="minorHAnsi" w:eastAsia="Calibri" w:hAnsiTheme="minorHAnsi" w:cstheme="minorHAnsi"/>
          <w:color w:val="231F20"/>
          <w:lang w:bidi="en-GB"/>
        </w:rPr>
        <w:t xml:space="preserve"> and drive value for money.</w:t>
      </w:r>
    </w:p>
    <w:p w14:paraId="69793828" w14:textId="23E67AB2" w:rsidR="008B6A2C" w:rsidRPr="008B6A2C" w:rsidRDefault="00996B03" w:rsidP="008B6A2C">
      <w:pPr>
        <w:pStyle w:val="ListParagraph"/>
        <w:widowControl w:val="0"/>
        <w:numPr>
          <w:ilvl w:val="0"/>
          <w:numId w:val="11"/>
        </w:numPr>
        <w:tabs>
          <w:tab w:val="left" w:pos="592"/>
        </w:tabs>
        <w:autoSpaceDE w:val="0"/>
        <w:autoSpaceDN w:val="0"/>
        <w:spacing w:before="198"/>
        <w:ind w:hanging="404"/>
        <w:contextualSpacing w:val="0"/>
        <w:rPr>
          <w:rFonts w:asciiTheme="minorHAnsi" w:eastAsia="Calibri" w:hAnsiTheme="minorHAnsi" w:cstheme="minorHAnsi"/>
          <w:color w:val="231F20"/>
          <w:lang w:bidi="en-GB"/>
        </w:rPr>
      </w:pPr>
      <w:r w:rsidRPr="008B6A2C">
        <w:rPr>
          <w:rFonts w:asciiTheme="minorHAnsi" w:eastAsia="Calibri" w:hAnsiTheme="minorHAnsi" w:cstheme="minorHAnsi"/>
          <w:color w:val="231F20"/>
          <w:lang w:bidi="en-GB"/>
        </w:rPr>
        <w:t xml:space="preserve">To work with the Health and Safety </w:t>
      </w:r>
      <w:r w:rsidR="008A1C95">
        <w:rPr>
          <w:rFonts w:asciiTheme="minorHAnsi" w:eastAsia="Calibri" w:hAnsiTheme="minorHAnsi" w:cstheme="minorHAnsi"/>
          <w:color w:val="231F20"/>
          <w:lang w:bidi="en-GB"/>
        </w:rPr>
        <w:t>team</w:t>
      </w:r>
      <w:r w:rsidRPr="008B6A2C">
        <w:rPr>
          <w:rFonts w:asciiTheme="minorHAnsi" w:eastAsia="Calibri" w:hAnsiTheme="minorHAnsi" w:cstheme="minorHAnsi"/>
          <w:color w:val="231F20"/>
          <w:lang w:bidi="en-GB"/>
        </w:rPr>
        <w:t xml:space="preserve"> on auditing and compliance with all H&amp;S legislation for the residential estate</w:t>
      </w:r>
      <w:r w:rsidR="00791D04">
        <w:rPr>
          <w:rFonts w:asciiTheme="minorHAnsi" w:eastAsia="Calibri" w:hAnsiTheme="minorHAnsi" w:cstheme="minorHAnsi"/>
          <w:color w:val="231F20"/>
          <w:lang w:bidi="en-GB"/>
        </w:rPr>
        <w:t xml:space="preserve">, </w:t>
      </w:r>
      <w:r w:rsidR="00512388">
        <w:rPr>
          <w:rFonts w:asciiTheme="minorHAnsi" w:eastAsia="Calibri" w:hAnsiTheme="minorHAnsi" w:cstheme="minorHAnsi"/>
          <w:color w:val="231F20"/>
          <w:lang w:bidi="en-GB"/>
        </w:rPr>
        <w:t>eat and drink provision</w:t>
      </w:r>
      <w:r w:rsidR="00791D04">
        <w:rPr>
          <w:rFonts w:asciiTheme="minorHAnsi" w:eastAsia="Calibri" w:hAnsiTheme="minorHAnsi" w:cstheme="minorHAnsi"/>
          <w:color w:val="231F20"/>
          <w:lang w:bidi="en-GB"/>
        </w:rPr>
        <w:t xml:space="preserve"> and events.</w:t>
      </w:r>
    </w:p>
    <w:p w14:paraId="306DAFC2" w14:textId="77777777" w:rsidR="00996B03" w:rsidRPr="008B6A2C" w:rsidRDefault="00996B03" w:rsidP="008B6A2C">
      <w:pPr>
        <w:pStyle w:val="ListParagraph"/>
        <w:widowControl w:val="0"/>
        <w:numPr>
          <w:ilvl w:val="0"/>
          <w:numId w:val="11"/>
        </w:numPr>
        <w:tabs>
          <w:tab w:val="left" w:pos="592"/>
        </w:tabs>
        <w:autoSpaceDE w:val="0"/>
        <w:autoSpaceDN w:val="0"/>
        <w:spacing w:before="198"/>
        <w:ind w:hanging="404"/>
        <w:contextualSpacing w:val="0"/>
        <w:rPr>
          <w:rFonts w:asciiTheme="minorHAnsi" w:eastAsia="Calibri" w:hAnsiTheme="minorHAnsi" w:cstheme="minorHAnsi"/>
          <w:color w:val="231F20"/>
          <w:lang w:bidi="en-GB"/>
        </w:rPr>
      </w:pPr>
      <w:r w:rsidRPr="008B6A2C">
        <w:rPr>
          <w:rFonts w:asciiTheme="minorHAnsi" w:eastAsia="Calibri" w:hAnsiTheme="minorHAnsi" w:cstheme="minorHAnsi"/>
          <w:color w:val="231F20"/>
          <w:lang w:bidi="en-GB"/>
        </w:rPr>
        <w:t xml:space="preserve">To work with internal and external auditors on all audits for </w:t>
      </w:r>
      <w:r w:rsidR="00E816E1" w:rsidRPr="008B6A2C">
        <w:rPr>
          <w:rFonts w:asciiTheme="minorHAnsi" w:eastAsia="Calibri" w:hAnsiTheme="minorHAnsi" w:cstheme="minorHAnsi"/>
          <w:color w:val="231F20"/>
          <w:lang w:bidi="en-GB"/>
        </w:rPr>
        <w:t xml:space="preserve">all </w:t>
      </w:r>
      <w:r w:rsidRPr="008B6A2C">
        <w:rPr>
          <w:rFonts w:asciiTheme="minorHAnsi" w:eastAsia="Calibri" w:hAnsiTheme="minorHAnsi" w:cstheme="minorHAnsi"/>
          <w:color w:val="231F20"/>
          <w:lang w:bidi="en-GB"/>
        </w:rPr>
        <w:t>areas under the post holder’s operational management to ensure compliance and action plans are developed and implemented.</w:t>
      </w:r>
    </w:p>
    <w:p w14:paraId="7AFC7C8A" w14:textId="4DCC14E8" w:rsidR="00996B03" w:rsidRDefault="00996B03" w:rsidP="008B6A2C">
      <w:pPr>
        <w:pStyle w:val="ListParagraph"/>
        <w:widowControl w:val="0"/>
        <w:numPr>
          <w:ilvl w:val="0"/>
          <w:numId w:val="11"/>
        </w:numPr>
        <w:tabs>
          <w:tab w:val="left" w:pos="592"/>
        </w:tabs>
        <w:autoSpaceDE w:val="0"/>
        <w:autoSpaceDN w:val="0"/>
        <w:spacing w:before="198"/>
        <w:ind w:hanging="404"/>
        <w:contextualSpacing w:val="0"/>
        <w:rPr>
          <w:rFonts w:asciiTheme="minorHAnsi" w:eastAsia="Calibri" w:hAnsiTheme="minorHAnsi" w:cstheme="minorHAnsi"/>
          <w:color w:val="231F20"/>
          <w:lang w:bidi="en-GB"/>
        </w:rPr>
      </w:pPr>
      <w:r w:rsidRPr="008B6A2C">
        <w:rPr>
          <w:rFonts w:asciiTheme="minorHAnsi" w:eastAsia="Calibri" w:hAnsiTheme="minorHAnsi" w:cstheme="minorHAnsi"/>
          <w:color w:val="231F20"/>
          <w:lang w:bidi="en-GB"/>
        </w:rPr>
        <w:t xml:space="preserve">To contribute to the overall development of the University </w:t>
      </w:r>
      <w:r w:rsidR="000B6B3E">
        <w:rPr>
          <w:rFonts w:asciiTheme="minorHAnsi" w:eastAsia="Calibri" w:hAnsiTheme="minorHAnsi" w:cstheme="minorHAnsi"/>
          <w:color w:val="231F20"/>
          <w:lang w:bidi="en-GB"/>
        </w:rPr>
        <w:t>experience</w:t>
      </w:r>
      <w:r w:rsidRPr="008B6A2C">
        <w:rPr>
          <w:rFonts w:asciiTheme="minorHAnsi" w:eastAsia="Calibri" w:hAnsiTheme="minorHAnsi" w:cstheme="minorHAnsi"/>
          <w:color w:val="231F20"/>
          <w:lang w:bidi="en-GB"/>
        </w:rPr>
        <w:t xml:space="preserve"> and represent the University at internal and external committees and meetings.</w:t>
      </w:r>
    </w:p>
    <w:p w14:paraId="19851FF0" w14:textId="77777777" w:rsidR="00CF4AFF" w:rsidRDefault="00A72513" w:rsidP="008B6A2C">
      <w:pPr>
        <w:pStyle w:val="ListParagraph"/>
        <w:widowControl w:val="0"/>
        <w:numPr>
          <w:ilvl w:val="0"/>
          <w:numId w:val="11"/>
        </w:numPr>
        <w:tabs>
          <w:tab w:val="left" w:pos="592"/>
        </w:tabs>
        <w:autoSpaceDE w:val="0"/>
        <w:autoSpaceDN w:val="0"/>
        <w:spacing w:before="198"/>
        <w:ind w:hanging="404"/>
        <w:contextualSpacing w:val="0"/>
        <w:rPr>
          <w:rFonts w:asciiTheme="minorHAnsi" w:eastAsia="Calibri" w:hAnsiTheme="minorHAnsi" w:cstheme="minorHAnsi"/>
          <w:color w:val="231F20"/>
          <w:lang w:bidi="en-GB"/>
        </w:rPr>
      </w:pPr>
      <w:r w:rsidRPr="00A72513">
        <w:rPr>
          <w:rFonts w:asciiTheme="minorHAnsi" w:eastAsia="Calibri" w:hAnsiTheme="minorHAnsi" w:cstheme="minorHAnsi"/>
          <w:color w:val="231F20"/>
          <w:lang w:bidi="en-GB"/>
        </w:rPr>
        <w:t xml:space="preserve">Perform any other duties appropriate to the grade as may be required by the </w:t>
      </w:r>
      <w:r>
        <w:rPr>
          <w:rFonts w:asciiTheme="minorHAnsi" w:eastAsia="Calibri" w:hAnsiTheme="minorHAnsi" w:cstheme="minorHAnsi"/>
          <w:color w:val="231F20"/>
          <w:lang w:bidi="en-GB"/>
        </w:rPr>
        <w:t>Associate Director.</w:t>
      </w:r>
    </w:p>
    <w:p w14:paraId="09B07D9B" w14:textId="77777777" w:rsidR="00952336" w:rsidRDefault="00E40716" w:rsidP="00952336">
      <w:pPr>
        <w:pStyle w:val="ListParagraph"/>
        <w:widowControl w:val="0"/>
        <w:numPr>
          <w:ilvl w:val="0"/>
          <w:numId w:val="11"/>
        </w:numPr>
        <w:tabs>
          <w:tab w:val="left" w:pos="592"/>
        </w:tabs>
        <w:autoSpaceDE w:val="0"/>
        <w:autoSpaceDN w:val="0"/>
        <w:spacing w:before="198"/>
        <w:ind w:hanging="404"/>
        <w:contextualSpacing w:val="0"/>
        <w:rPr>
          <w:rFonts w:asciiTheme="minorHAnsi" w:eastAsia="Calibri" w:hAnsiTheme="minorHAnsi" w:cstheme="minorHAnsi"/>
          <w:color w:val="231F20"/>
          <w:lang w:bidi="en-GB"/>
        </w:rPr>
      </w:pPr>
      <w:r w:rsidRPr="00E40716">
        <w:rPr>
          <w:rFonts w:asciiTheme="minorHAnsi" w:eastAsia="Calibri" w:hAnsiTheme="minorHAnsi" w:cstheme="minorHAnsi"/>
          <w:color w:val="231F20"/>
          <w:lang w:bidi="en-GB"/>
        </w:rPr>
        <w:lastRenderedPageBreak/>
        <w:t>Comply with the personal health and safety responsibilities specified in the University Health and Safety policy.</w:t>
      </w:r>
    </w:p>
    <w:p w14:paraId="50C6CC11" w14:textId="77777777" w:rsidR="00587762" w:rsidRDefault="00952336" w:rsidP="00587762">
      <w:pPr>
        <w:pStyle w:val="ListParagraph"/>
        <w:widowControl w:val="0"/>
        <w:numPr>
          <w:ilvl w:val="0"/>
          <w:numId w:val="11"/>
        </w:numPr>
        <w:tabs>
          <w:tab w:val="left" w:pos="592"/>
        </w:tabs>
        <w:autoSpaceDE w:val="0"/>
        <w:autoSpaceDN w:val="0"/>
        <w:spacing w:before="198"/>
        <w:ind w:hanging="404"/>
        <w:contextualSpacing w:val="0"/>
        <w:rPr>
          <w:rFonts w:asciiTheme="minorHAnsi" w:eastAsia="Calibri" w:hAnsiTheme="minorHAnsi" w:cstheme="minorHAnsi"/>
          <w:color w:val="231F20"/>
          <w:lang w:bidi="en-GB"/>
        </w:rPr>
      </w:pPr>
      <w:r w:rsidRPr="00952336">
        <w:rPr>
          <w:rFonts w:asciiTheme="minorHAnsi" w:eastAsia="Calibri" w:hAnsiTheme="minorHAnsi" w:cstheme="minorHAnsi"/>
          <w:color w:val="231F20"/>
          <w:lang w:bidi="en-GB"/>
        </w:rPr>
        <w:t>To 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r w:rsidR="00587762">
        <w:rPr>
          <w:rFonts w:asciiTheme="minorHAnsi" w:eastAsia="Calibri" w:hAnsiTheme="minorHAnsi" w:cstheme="minorHAnsi"/>
          <w:color w:val="231F20"/>
          <w:lang w:bidi="en-GB"/>
        </w:rPr>
        <w:t xml:space="preserve">. </w:t>
      </w:r>
    </w:p>
    <w:p w14:paraId="2C4A9AA3" w14:textId="77777777" w:rsidR="00587762" w:rsidRDefault="006E30FA" w:rsidP="00587762">
      <w:pPr>
        <w:pStyle w:val="ListParagraph"/>
        <w:widowControl w:val="0"/>
        <w:numPr>
          <w:ilvl w:val="0"/>
          <w:numId w:val="11"/>
        </w:numPr>
        <w:tabs>
          <w:tab w:val="left" w:pos="592"/>
        </w:tabs>
        <w:autoSpaceDE w:val="0"/>
        <w:autoSpaceDN w:val="0"/>
        <w:spacing w:before="198"/>
        <w:ind w:hanging="404"/>
        <w:contextualSpacing w:val="0"/>
        <w:rPr>
          <w:rFonts w:asciiTheme="minorHAnsi" w:eastAsia="Calibri" w:hAnsiTheme="minorHAnsi" w:cstheme="minorHAnsi"/>
          <w:color w:val="231F20"/>
          <w:lang w:bidi="en-GB"/>
        </w:rPr>
      </w:pPr>
      <w:r w:rsidRPr="00587762">
        <w:rPr>
          <w:rFonts w:asciiTheme="minorHAnsi" w:eastAsia="Calibri" w:hAnsiTheme="minorHAnsi" w:cstheme="minorHAnsi"/>
          <w:color w:val="231F20"/>
          <w:lang w:bidi="en-GB"/>
        </w:rPr>
        <w:t>Promote equality and diversity for students and staff and sustain an inclusive and supportive study and work environment in accordance with university policy.</w:t>
      </w:r>
    </w:p>
    <w:p w14:paraId="54F1255E" w14:textId="3CE4B042" w:rsidR="00587762" w:rsidRPr="00587762" w:rsidRDefault="00587762" w:rsidP="00587762">
      <w:pPr>
        <w:pStyle w:val="ListParagraph"/>
        <w:widowControl w:val="0"/>
        <w:numPr>
          <w:ilvl w:val="0"/>
          <w:numId w:val="11"/>
        </w:numPr>
        <w:tabs>
          <w:tab w:val="left" w:pos="592"/>
        </w:tabs>
        <w:autoSpaceDE w:val="0"/>
        <w:autoSpaceDN w:val="0"/>
        <w:spacing w:before="198"/>
        <w:ind w:hanging="404"/>
        <w:contextualSpacing w:val="0"/>
        <w:rPr>
          <w:rFonts w:asciiTheme="minorHAnsi" w:eastAsia="Calibri" w:hAnsiTheme="minorHAnsi" w:cstheme="minorHAnsi"/>
          <w:color w:val="231F20"/>
          <w:lang w:bidi="en-GB"/>
        </w:rPr>
      </w:pPr>
      <w:r w:rsidRPr="00587762">
        <w:rPr>
          <w:rFonts w:asciiTheme="minorHAnsi" w:eastAsia="Calibri" w:hAnsiTheme="minorHAnsi" w:cstheme="minorHAnsi"/>
          <w:color w:val="231F20"/>
          <w:lang w:bidi="en-GB"/>
        </w:rPr>
        <w:t>This role detail is a guide to the work you will initially be required to undertake.  It may be changed from time to time to meet changing circumstances.  It does not form part of your Contract of Employment</w:t>
      </w:r>
    </w:p>
    <w:p w14:paraId="06E5B4A8" w14:textId="77777777" w:rsidR="006E30FA" w:rsidRPr="00952336" w:rsidRDefault="006E30FA" w:rsidP="00587762">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3A72D991" w14:textId="77777777" w:rsidR="00952336" w:rsidRPr="008B6A2C" w:rsidRDefault="00952336" w:rsidP="00952336">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5A13B800" w14:textId="5FFB31F0" w:rsidR="00996B03" w:rsidRDefault="00996B03"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0DBF2C6F" w14:textId="77777777" w:rsidR="00B72020" w:rsidRDefault="00B72020"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1262F302" w14:textId="77777777" w:rsidR="00B72020" w:rsidRDefault="00B72020"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37E74561" w14:textId="77777777" w:rsidR="00057C8A" w:rsidRDefault="00057C8A"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1E9A7EB6" w14:textId="77777777" w:rsidR="00057C8A" w:rsidRDefault="00057C8A"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03E2EE80" w14:textId="77777777" w:rsidR="00057C8A" w:rsidRDefault="00057C8A"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5BB0B0BD" w14:textId="77777777" w:rsidR="00057C8A" w:rsidRDefault="00057C8A"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57A5B0E2" w14:textId="77777777" w:rsidR="00057C8A" w:rsidRDefault="00057C8A"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6034E4E2" w14:textId="77777777" w:rsidR="00057C8A" w:rsidRDefault="00057C8A"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1DB27CC4" w14:textId="77777777" w:rsidR="00057C8A" w:rsidRDefault="00057C8A"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55968AAE" w14:textId="77777777" w:rsidR="00057C8A" w:rsidRDefault="00057C8A"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0DD6C77E" w14:textId="77777777" w:rsidR="00057C8A" w:rsidRDefault="00057C8A"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0BF037CC" w14:textId="77777777" w:rsidR="00057C8A" w:rsidRDefault="00057C8A"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29469589" w14:textId="77777777" w:rsidR="00057C8A" w:rsidRDefault="00057C8A"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156D8204" w14:textId="77777777" w:rsidR="00057C8A" w:rsidRDefault="00057C8A"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1586A480" w14:textId="77777777" w:rsidR="00057C8A" w:rsidRDefault="00057C8A"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5F27F941" w14:textId="77777777" w:rsidR="00057C8A" w:rsidRDefault="00057C8A"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4C7EB51D" w14:textId="77777777" w:rsidR="00057C8A" w:rsidRDefault="00057C8A"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2625418E" w14:textId="77777777" w:rsidR="00057C8A" w:rsidRDefault="00057C8A"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772DF53A" w14:textId="77777777" w:rsidR="00057C8A" w:rsidRDefault="00057C8A"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77432D04" w14:textId="77777777" w:rsidR="00057C8A" w:rsidRDefault="00057C8A"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2A15C2D6" w14:textId="77777777" w:rsidR="00B72020" w:rsidRPr="008B6A2C" w:rsidRDefault="00B72020" w:rsidP="008B6A2C">
      <w:pPr>
        <w:pStyle w:val="ListParagraph"/>
        <w:widowControl w:val="0"/>
        <w:tabs>
          <w:tab w:val="left" w:pos="592"/>
        </w:tabs>
        <w:autoSpaceDE w:val="0"/>
        <w:autoSpaceDN w:val="0"/>
        <w:spacing w:before="198"/>
        <w:ind w:left="404"/>
        <w:contextualSpacing w:val="0"/>
        <w:rPr>
          <w:rFonts w:asciiTheme="minorHAnsi" w:eastAsia="Calibri" w:hAnsiTheme="minorHAnsi" w:cstheme="minorHAnsi"/>
          <w:color w:val="231F20"/>
          <w:lang w:bidi="en-GB"/>
        </w:rPr>
      </w:pPr>
    </w:p>
    <w:p w14:paraId="42B7A7FE" w14:textId="539E4407" w:rsidR="00BD4ACA" w:rsidRDefault="00BD4ACA" w:rsidP="00996B03">
      <w:pPr>
        <w:rPr>
          <w:rFonts w:asciiTheme="minorHAnsi" w:hAnsiTheme="minorHAnsi" w:cstheme="minorHAnsi"/>
          <w:sz w:val="24"/>
          <w:szCs w:val="24"/>
        </w:rPr>
      </w:pPr>
    </w:p>
    <w:p w14:paraId="79A4A5D8" w14:textId="3C7B3F7D" w:rsidR="00EB0CF2" w:rsidRDefault="00EB0CF2" w:rsidP="00996B03">
      <w:pPr>
        <w:rPr>
          <w:rFonts w:asciiTheme="minorHAnsi" w:hAnsiTheme="minorHAnsi" w:cstheme="minorHAnsi"/>
          <w:sz w:val="24"/>
          <w:szCs w:val="24"/>
        </w:rPr>
      </w:pPr>
    </w:p>
    <w:tbl>
      <w:tblPr>
        <w:tblW w:w="10207"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78"/>
        <w:gridCol w:w="7502"/>
        <w:gridCol w:w="1134"/>
        <w:gridCol w:w="993"/>
      </w:tblGrid>
      <w:tr w:rsidR="001B630C" w:rsidRPr="000E409D" w14:paraId="4116B79A" w14:textId="77777777" w:rsidTr="004659E4">
        <w:trPr>
          <w:trHeight w:val="600"/>
          <w:jc w:val="center"/>
        </w:trPr>
        <w:tc>
          <w:tcPr>
            <w:tcW w:w="578" w:type="dxa"/>
            <w:tcBorders>
              <w:top w:val="nil"/>
              <w:left w:val="nil"/>
              <w:bottom w:val="single" w:sz="4" w:space="0" w:color="auto"/>
              <w:right w:val="nil"/>
            </w:tcBorders>
          </w:tcPr>
          <w:p w14:paraId="1BB726BE" w14:textId="77777777" w:rsidR="001B630C" w:rsidRPr="008B6A2C" w:rsidRDefault="001B630C">
            <w:pPr>
              <w:rPr>
                <w:b/>
                <w:color w:val="C00000"/>
                <w:sz w:val="28"/>
                <w:szCs w:val="28"/>
              </w:rPr>
            </w:pPr>
          </w:p>
        </w:tc>
        <w:tc>
          <w:tcPr>
            <w:tcW w:w="7502" w:type="dxa"/>
            <w:tcBorders>
              <w:top w:val="nil"/>
              <w:left w:val="nil"/>
              <w:bottom w:val="single" w:sz="4" w:space="0" w:color="auto"/>
              <w:right w:val="nil"/>
            </w:tcBorders>
          </w:tcPr>
          <w:p w14:paraId="4F97C021" w14:textId="77777777" w:rsidR="001B630C" w:rsidRDefault="001B630C">
            <w:pPr>
              <w:rPr>
                <w:b/>
                <w:color w:val="C00000"/>
                <w:sz w:val="28"/>
                <w:szCs w:val="28"/>
              </w:rPr>
            </w:pPr>
            <w:r w:rsidRPr="008B6A2C">
              <w:rPr>
                <w:b/>
                <w:color w:val="C00000"/>
                <w:sz w:val="28"/>
                <w:szCs w:val="28"/>
              </w:rPr>
              <w:t>P</w:t>
            </w:r>
            <w:r w:rsidR="008B6A2C">
              <w:rPr>
                <w:b/>
                <w:color w:val="C00000"/>
                <w:sz w:val="28"/>
                <w:szCs w:val="28"/>
              </w:rPr>
              <w:t>erson Specification</w:t>
            </w:r>
          </w:p>
          <w:p w14:paraId="39082096" w14:textId="77777777" w:rsidR="008B6A2C" w:rsidRDefault="008B6A2C" w:rsidP="008B6A2C">
            <w:pPr>
              <w:ind w:right="363"/>
              <w:rPr>
                <w:b/>
                <w:color w:val="C00000"/>
                <w:sz w:val="24"/>
                <w:szCs w:val="24"/>
              </w:rPr>
            </w:pPr>
          </w:p>
          <w:p w14:paraId="5D34E3F8" w14:textId="6C66A656" w:rsidR="008B6A2C" w:rsidRPr="008A7CF7" w:rsidRDefault="008B6A2C" w:rsidP="008B6A2C">
            <w:pPr>
              <w:ind w:right="363"/>
              <w:rPr>
                <w:b/>
                <w:color w:val="C00000"/>
                <w:sz w:val="24"/>
                <w:szCs w:val="24"/>
              </w:rPr>
            </w:pPr>
            <w:r w:rsidRPr="008A7CF7">
              <w:rPr>
                <w:b/>
                <w:color w:val="C00000"/>
                <w:sz w:val="24"/>
                <w:szCs w:val="24"/>
              </w:rPr>
              <w:t>Qualifications</w:t>
            </w:r>
          </w:p>
          <w:p w14:paraId="5C55FD45" w14:textId="6113CC76" w:rsidR="008B6A2C" w:rsidRPr="008B6A2C" w:rsidRDefault="008B6A2C">
            <w:pPr>
              <w:rPr>
                <w:b/>
                <w:color w:val="C00000"/>
                <w:sz w:val="28"/>
                <w:szCs w:val="28"/>
              </w:rPr>
            </w:pPr>
          </w:p>
        </w:tc>
        <w:tc>
          <w:tcPr>
            <w:tcW w:w="1134" w:type="dxa"/>
            <w:tcBorders>
              <w:top w:val="nil"/>
              <w:left w:val="nil"/>
              <w:bottom w:val="single" w:sz="4" w:space="0" w:color="auto"/>
              <w:right w:val="nil"/>
            </w:tcBorders>
          </w:tcPr>
          <w:p w14:paraId="69E22D62" w14:textId="77777777" w:rsidR="001B630C" w:rsidRPr="000E409D" w:rsidRDefault="001B630C">
            <w:pPr>
              <w:rPr>
                <w:rFonts w:asciiTheme="minorHAnsi" w:hAnsiTheme="minorHAnsi" w:cstheme="minorHAnsi"/>
                <w:lang w:bidi="en-GB"/>
              </w:rPr>
            </w:pPr>
          </w:p>
        </w:tc>
        <w:tc>
          <w:tcPr>
            <w:tcW w:w="993" w:type="dxa"/>
            <w:tcBorders>
              <w:top w:val="nil"/>
              <w:left w:val="nil"/>
              <w:bottom w:val="single" w:sz="4" w:space="0" w:color="auto"/>
              <w:right w:val="nil"/>
            </w:tcBorders>
          </w:tcPr>
          <w:p w14:paraId="24F40955" w14:textId="77777777" w:rsidR="001B630C" w:rsidRPr="000E409D" w:rsidRDefault="001B630C">
            <w:pPr>
              <w:rPr>
                <w:rFonts w:asciiTheme="minorHAnsi" w:hAnsiTheme="minorHAnsi" w:cstheme="minorHAnsi"/>
                <w:lang w:bidi="en-GB"/>
              </w:rPr>
            </w:pPr>
          </w:p>
        </w:tc>
      </w:tr>
      <w:tr w:rsidR="008B6A2C" w:rsidRPr="000E409D" w14:paraId="476ED7D7" w14:textId="77777777" w:rsidTr="004659E4">
        <w:trPr>
          <w:trHeight w:val="600"/>
          <w:jc w:val="center"/>
        </w:trPr>
        <w:tc>
          <w:tcPr>
            <w:tcW w:w="578" w:type="dxa"/>
            <w:tcBorders>
              <w:top w:val="single" w:sz="4" w:space="0" w:color="auto"/>
            </w:tcBorders>
          </w:tcPr>
          <w:p w14:paraId="4186B6A2" w14:textId="77777777" w:rsidR="008B6A2C" w:rsidRPr="000E409D" w:rsidRDefault="008B6A2C" w:rsidP="008B6A2C">
            <w:pPr>
              <w:rPr>
                <w:rFonts w:asciiTheme="minorHAnsi" w:hAnsiTheme="minorHAnsi" w:cstheme="minorHAnsi"/>
                <w:lang w:bidi="en-GB"/>
              </w:rPr>
            </w:pPr>
          </w:p>
        </w:tc>
        <w:tc>
          <w:tcPr>
            <w:tcW w:w="7502" w:type="dxa"/>
            <w:shd w:val="clear" w:color="auto" w:fill="F2F2F2" w:themeFill="background1" w:themeFillShade="F2"/>
          </w:tcPr>
          <w:p w14:paraId="3E97DBFF" w14:textId="77777777" w:rsidR="008B6A2C" w:rsidRDefault="008B6A2C" w:rsidP="008B6A2C">
            <w:pPr>
              <w:rPr>
                <w:b/>
                <w:color w:val="C00000"/>
                <w:sz w:val="20"/>
                <w:szCs w:val="20"/>
              </w:rPr>
            </w:pPr>
          </w:p>
          <w:p w14:paraId="68194E80" w14:textId="3537F3FC" w:rsidR="008B6A2C" w:rsidRPr="008B6A2C" w:rsidRDefault="008B6A2C" w:rsidP="008B6A2C">
            <w:pPr>
              <w:rPr>
                <w:rFonts w:asciiTheme="minorHAnsi" w:hAnsiTheme="minorHAnsi" w:cstheme="minorHAnsi"/>
                <w:sz w:val="20"/>
                <w:szCs w:val="20"/>
                <w:lang w:bidi="en-GB"/>
              </w:rPr>
            </w:pPr>
            <w:r w:rsidRPr="008B6A2C">
              <w:rPr>
                <w:b/>
                <w:color w:val="C00000"/>
                <w:sz w:val="20"/>
                <w:szCs w:val="20"/>
              </w:rPr>
              <w:t>The successful candidate should have:</w:t>
            </w:r>
          </w:p>
        </w:tc>
        <w:tc>
          <w:tcPr>
            <w:tcW w:w="1134" w:type="dxa"/>
            <w:shd w:val="clear" w:color="auto" w:fill="F2F2F2" w:themeFill="background1" w:themeFillShade="F2"/>
          </w:tcPr>
          <w:p w14:paraId="2DE562B0" w14:textId="2EC32B42" w:rsidR="008B6A2C" w:rsidRPr="008B6A2C" w:rsidRDefault="008B6A2C" w:rsidP="008B6A2C">
            <w:pPr>
              <w:rPr>
                <w:rFonts w:asciiTheme="minorHAnsi" w:hAnsiTheme="minorHAnsi" w:cstheme="minorHAnsi"/>
                <w:sz w:val="20"/>
                <w:szCs w:val="20"/>
                <w:lang w:bidi="en-GB"/>
              </w:rPr>
            </w:pPr>
            <w:r w:rsidRPr="008B6A2C">
              <w:rPr>
                <w:b/>
                <w:color w:val="C00000"/>
                <w:sz w:val="20"/>
                <w:szCs w:val="20"/>
              </w:rPr>
              <w:t>Essential/ Desirable</w:t>
            </w:r>
          </w:p>
        </w:tc>
        <w:tc>
          <w:tcPr>
            <w:tcW w:w="993" w:type="dxa"/>
            <w:shd w:val="clear" w:color="auto" w:fill="F2F2F2" w:themeFill="background1" w:themeFillShade="F2"/>
          </w:tcPr>
          <w:p w14:paraId="3475DB3D" w14:textId="77777777" w:rsidR="008B6A2C" w:rsidRPr="008B6A2C" w:rsidRDefault="008B6A2C" w:rsidP="008B6A2C">
            <w:pPr>
              <w:pStyle w:val="PS-tested-by"/>
              <w:spacing w:before="0" w:after="0"/>
              <w:jc w:val="center"/>
              <w:rPr>
                <w:b/>
                <w:color w:val="C00000"/>
              </w:rPr>
            </w:pPr>
            <w:r w:rsidRPr="008B6A2C">
              <w:rPr>
                <w:b/>
                <w:color w:val="C00000"/>
              </w:rPr>
              <w:t>Tested by*</w:t>
            </w:r>
          </w:p>
          <w:p w14:paraId="5407B9C7" w14:textId="28687FD0" w:rsidR="008B6A2C" w:rsidRPr="008B6A2C" w:rsidRDefault="008B6A2C" w:rsidP="008B6A2C">
            <w:pPr>
              <w:rPr>
                <w:rFonts w:asciiTheme="minorHAnsi" w:hAnsiTheme="minorHAnsi" w:cstheme="minorHAnsi"/>
                <w:sz w:val="20"/>
                <w:szCs w:val="20"/>
                <w:lang w:bidi="en-GB"/>
              </w:rPr>
            </w:pPr>
            <w:r w:rsidRPr="008B6A2C">
              <w:rPr>
                <w:b/>
                <w:color w:val="C00000"/>
                <w:sz w:val="20"/>
                <w:szCs w:val="20"/>
              </w:rPr>
              <w:t>A, I, P, T</w:t>
            </w:r>
          </w:p>
        </w:tc>
      </w:tr>
      <w:tr w:rsidR="008B6A2C" w:rsidRPr="000E409D" w14:paraId="055D32C3" w14:textId="77777777" w:rsidTr="004659E4">
        <w:trPr>
          <w:trHeight w:val="392"/>
          <w:jc w:val="center"/>
        </w:trPr>
        <w:tc>
          <w:tcPr>
            <w:tcW w:w="578" w:type="dxa"/>
            <w:vAlign w:val="center"/>
          </w:tcPr>
          <w:p w14:paraId="025B3710" w14:textId="373FCB71" w:rsidR="008B6A2C" w:rsidRPr="000E409D" w:rsidRDefault="008B6A2C" w:rsidP="008B6A2C">
            <w:pPr>
              <w:rPr>
                <w:rFonts w:asciiTheme="minorHAnsi" w:hAnsiTheme="minorHAnsi" w:cstheme="minorHAnsi"/>
                <w:lang w:bidi="en-GB"/>
              </w:rPr>
            </w:pPr>
            <w:r>
              <w:rPr>
                <w:rFonts w:asciiTheme="minorHAnsi" w:hAnsiTheme="minorHAnsi" w:cstheme="minorHAnsi"/>
                <w:lang w:bidi="en-GB"/>
              </w:rPr>
              <w:t>1</w:t>
            </w:r>
          </w:p>
        </w:tc>
        <w:tc>
          <w:tcPr>
            <w:tcW w:w="7502" w:type="dxa"/>
            <w:vAlign w:val="center"/>
          </w:tcPr>
          <w:p w14:paraId="005C2022" w14:textId="77777777" w:rsidR="008B6A2C" w:rsidRPr="000E409D" w:rsidRDefault="008B6A2C" w:rsidP="008B6A2C">
            <w:pPr>
              <w:rPr>
                <w:rFonts w:asciiTheme="minorHAnsi" w:hAnsiTheme="minorHAnsi" w:cstheme="minorHAnsi"/>
                <w:lang w:bidi="en-GB"/>
              </w:rPr>
            </w:pPr>
            <w:r w:rsidRPr="000E409D">
              <w:rPr>
                <w:rFonts w:asciiTheme="minorHAnsi" w:hAnsiTheme="minorHAnsi" w:cstheme="minorHAnsi"/>
                <w:lang w:bidi="en-GB"/>
              </w:rPr>
              <w:t>Degree level qualification or equivalent professional experience</w:t>
            </w:r>
          </w:p>
        </w:tc>
        <w:tc>
          <w:tcPr>
            <w:tcW w:w="1134" w:type="dxa"/>
            <w:vAlign w:val="center"/>
          </w:tcPr>
          <w:p w14:paraId="6949581F" w14:textId="77777777" w:rsidR="008B6A2C" w:rsidRPr="000E409D" w:rsidRDefault="008B6A2C" w:rsidP="008B6A2C">
            <w:pPr>
              <w:jc w:val="center"/>
              <w:rPr>
                <w:rFonts w:asciiTheme="minorHAnsi" w:hAnsiTheme="minorHAnsi" w:cstheme="minorHAnsi"/>
                <w:lang w:bidi="en-GB"/>
              </w:rPr>
            </w:pPr>
            <w:r w:rsidRPr="000E409D">
              <w:rPr>
                <w:rFonts w:asciiTheme="minorHAnsi" w:hAnsiTheme="minorHAnsi" w:cstheme="minorHAnsi"/>
                <w:lang w:bidi="en-GB"/>
              </w:rPr>
              <w:t>E</w:t>
            </w:r>
          </w:p>
        </w:tc>
        <w:tc>
          <w:tcPr>
            <w:tcW w:w="993" w:type="dxa"/>
            <w:vAlign w:val="center"/>
          </w:tcPr>
          <w:p w14:paraId="3DC68EB3" w14:textId="77777777" w:rsidR="008B6A2C" w:rsidRPr="000E409D" w:rsidRDefault="008B6A2C" w:rsidP="008B6A2C">
            <w:pPr>
              <w:jc w:val="center"/>
              <w:rPr>
                <w:rFonts w:asciiTheme="minorHAnsi" w:hAnsiTheme="minorHAnsi" w:cstheme="minorHAnsi"/>
                <w:lang w:bidi="en-GB"/>
              </w:rPr>
            </w:pPr>
            <w:r w:rsidRPr="000E409D">
              <w:rPr>
                <w:rFonts w:asciiTheme="minorHAnsi" w:hAnsiTheme="minorHAnsi" w:cstheme="minorHAnsi"/>
                <w:lang w:bidi="en-GB"/>
              </w:rPr>
              <w:t>A</w:t>
            </w:r>
          </w:p>
        </w:tc>
      </w:tr>
      <w:tr w:rsidR="008B6A2C" w:rsidRPr="000E409D" w14:paraId="54CFCAA3" w14:textId="77777777" w:rsidTr="004659E4">
        <w:trPr>
          <w:trHeight w:val="320"/>
          <w:jc w:val="center"/>
        </w:trPr>
        <w:tc>
          <w:tcPr>
            <w:tcW w:w="578" w:type="dxa"/>
            <w:tcBorders>
              <w:top w:val="nil"/>
            </w:tcBorders>
            <w:vAlign w:val="center"/>
          </w:tcPr>
          <w:p w14:paraId="63710C20" w14:textId="256C789B" w:rsidR="008B6A2C" w:rsidRPr="000E409D" w:rsidRDefault="008B6A2C" w:rsidP="008B6A2C">
            <w:pPr>
              <w:rPr>
                <w:rFonts w:asciiTheme="minorHAnsi" w:hAnsiTheme="minorHAnsi" w:cstheme="minorHAnsi"/>
                <w:lang w:bidi="en-GB"/>
              </w:rPr>
            </w:pPr>
            <w:r>
              <w:rPr>
                <w:rFonts w:asciiTheme="minorHAnsi" w:hAnsiTheme="minorHAnsi" w:cstheme="minorHAnsi"/>
                <w:lang w:bidi="en-GB"/>
              </w:rPr>
              <w:t>2</w:t>
            </w:r>
          </w:p>
        </w:tc>
        <w:tc>
          <w:tcPr>
            <w:tcW w:w="7502" w:type="dxa"/>
            <w:vAlign w:val="center"/>
          </w:tcPr>
          <w:p w14:paraId="02EB04B1" w14:textId="77777777" w:rsidR="008B6A2C" w:rsidRPr="000E409D" w:rsidRDefault="008B6A2C" w:rsidP="008B6A2C">
            <w:pPr>
              <w:rPr>
                <w:rFonts w:asciiTheme="minorHAnsi" w:hAnsiTheme="minorHAnsi" w:cstheme="minorHAnsi"/>
                <w:lang w:bidi="en-GB"/>
              </w:rPr>
            </w:pPr>
            <w:r w:rsidRPr="000E409D">
              <w:rPr>
                <w:rFonts w:asciiTheme="minorHAnsi" w:hAnsiTheme="minorHAnsi" w:cstheme="minorHAnsi"/>
                <w:lang w:bidi="en-GB"/>
              </w:rPr>
              <w:t>Member of a professional body</w:t>
            </w:r>
          </w:p>
        </w:tc>
        <w:tc>
          <w:tcPr>
            <w:tcW w:w="1134" w:type="dxa"/>
            <w:vAlign w:val="center"/>
          </w:tcPr>
          <w:p w14:paraId="0D1F9E58" w14:textId="77777777" w:rsidR="008B6A2C" w:rsidRPr="000E409D" w:rsidRDefault="008B6A2C" w:rsidP="008B6A2C">
            <w:pPr>
              <w:jc w:val="center"/>
              <w:rPr>
                <w:rFonts w:asciiTheme="minorHAnsi" w:hAnsiTheme="minorHAnsi" w:cstheme="minorHAnsi"/>
                <w:lang w:bidi="en-GB"/>
              </w:rPr>
            </w:pPr>
            <w:r w:rsidRPr="000E409D">
              <w:rPr>
                <w:rFonts w:asciiTheme="minorHAnsi" w:hAnsiTheme="minorHAnsi" w:cstheme="minorHAnsi"/>
                <w:lang w:bidi="en-GB"/>
              </w:rPr>
              <w:t>E</w:t>
            </w:r>
          </w:p>
        </w:tc>
        <w:tc>
          <w:tcPr>
            <w:tcW w:w="993" w:type="dxa"/>
            <w:vAlign w:val="center"/>
          </w:tcPr>
          <w:p w14:paraId="110A579D" w14:textId="77777777" w:rsidR="008B6A2C" w:rsidRPr="000E409D" w:rsidRDefault="008B6A2C" w:rsidP="008B6A2C">
            <w:pPr>
              <w:jc w:val="center"/>
              <w:rPr>
                <w:rFonts w:asciiTheme="minorHAnsi" w:hAnsiTheme="minorHAnsi" w:cstheme="minorHAnsi"/>
                <w:lang w:bidi="en-GB"/>
              </w:rPr>
            </w:pPr>
            <w:r w:rsidRPr="000E409D">
              <w:rPr>
                <w:rFonts w:asciiTheme="minorHAnsi" w:hAnsiTheme="minorHAnsi" w:cstheme="minorHAnsi"/>
                <w:lang w:bidi="en-GB"/>
              </w:rPr>
              <w:t>A</w:t>
            </w:r>
          </w:p>
        </w:tc>
      </w:tr>
      <w:tr w:rsidR="008B6A2C" w:rsidRPr="000E409D" w14:paraId="58D0184E" w14:textId="77777777" w:rsidTr="004659E4">
        <w:trPr>
          <w:trHeight w:val="320"/>
          <w:jc w:val="center"/>
        </w:trPr>
        <w:tc>
          <w:tcPr>
            <w:tcW w:w="578" w:type="dxa"/>
            <w:tcBorders>
              <w:top w:val="nil"/>
              <w:bottom w:val="single" w:sz="8" w:space="0" w:color="231F20"/>
            </w:tcBorders>
            <w:vAlign w:val="center"/>
          </w:tcPr>
          <w:p w14:paraId="429DAB0A" w14:textId="4D5BA1E2" w:rsidR="008B6A2C" w:rsidRPr="000E409D" w:rsidRDefault="008B6A2C" w:rsidP="008B6A2C">
            <w:pPr>
              <w:rPr>
                <w:rFonts w:asciiTheme="minorHAnsi" w:hAnsiTheme="minorHAnsi" w:cstheme="minorHAnsi"/>
                <w:lang w:bidi="en-GB"/>
              </w:rPr>
            </w:pPr>
            <w:r>
              <w:rPr>
                <w:rFonts w:asciiTheme="minorHAnsi" w:hAnsiTheme="minorHAnsi" w:cstheme="minorHAnsi"/>
                <w:lang w:bidi="en-GB"/>
              </w:rPr>
              <w:t>3</w:t>
            </w:r>
          </w:p>
        </w:tc>
        <w:tc>
          <w:tcPr>
            <w:tcW w:w="7502" w:type="dxa"/>
            <w:tcBorders>
              <w:bottom w:val="single" w:sz="8" w:space="0" w:color="231F20"/>
            </w:tcBorders>
            <w:vAlign w:val="center"/>
          </w:tcPr>
          <w:p w14:paraId="35B77C4B" w14:textId="77777777" w:rsidR="008B6A2C" w:rsidRPr="000E409D" w:rsidRDefault="008B6A2C" w:rsidP="008B6A2C">
            <w:pPr>
              <w:rPr>
                <w:rFonts w:asciiTheme="minorHAnsi" w:hAnsiTheme="minorHAnsi" w:cstheme="minorHAnsi"/>
                <w:lang w:bidi="en-GB"/>
              </w:rPr>
            </w:pPr>
            <w:r w:rsidRPr="000E409D">
              <w:rPr>
                <w:rFonts w:asciiTheme="minorHAnsi" w:hAnsiTheme="minorHAnsi" w:cstheme="minorHAnsi"/>
                <w:lang w:bidi="en-GB"/>
              </w:rPr>
              <w:t>Post related CPD/further training or MBA</w:t>
            </w:r>
          </w:p>
        </w:tc>
        <w:tc>
          <w:tcPr>
            <w:tcW w:w="1134" w:type="dxa"/>
            <w:tcBorders>
              <w:bottom w:val="single" w:sz="8" w:space="0" w:color="231F20"/>
            </w:tcBorders>
            <w:vAlign w:val="center"/>
          </w:tcPr>
          <w:p w14:paraId="5B282508" w14:textId="77777777" w:rsidR="008B6A2C" w:rsidRPr="000E409D" w:rsidRDefault="008B6A2C" w:rsidP="008B6A2C">
            <w:pPr>
              <w:jc w:val="center"/>
              <w:rPr>
                <w:rFonts w:asciiTheme="minorHAnsi" w:hAnsiTheme="minorHAnsi" w:cstheme="minorHAnsi"/>
                <w:lang w:bidi="en-GB"/>
              </w:rPr>
            </w:pPr>
            <w:r w:rsidRPr="000E409D">
              <w:rPr>
                <w:rFonts w:asciiTheme="minorHAnsi" w:hAnsiTheme="minorHAnsi" w:cstheme="minorHAnsi"/>
                <w:lang w:bidi="en-GB"/>
              </w:rPr>
              <w:t>D</w:t>
            </w:r>
          </w:p>
        </w:tc>
        <w:tc>
          <w:tcPr>
            <w:tcW w:w="993" w:type="dxa"/>
            <w:tcBorders>
              <w:bottom w:val="single" w:sz="8" w:space="0" w:color="231F20"/>
            </w:tcBorders>
            <w:vAlign w:val="center"/>
          </w:tcPr>
          <w:p w14:paraId="2E21914E" w14:textId="77777777" w:rsidR="008B6A2C" w:rsidRPr="000E409D" w:rsidRDefault="008B6A2C" w:rsidP="008B6A2C">
            <w:pPr>
              <w:jc w:val="center"/>
              <w:rPr>
                <w:rFonts w:asciiTheme="minorHAnsi" w:hAnsiTheme="minorHAnsi" w:cstheme="minorHAnsi"/>
                <w:lang w:bidi="en-GB"/>
              </w:rPr>
            </w:pPr>
            <w:r w:rsidRPr="000E409D">
              <w:rPr>
                <w:rFonts w:asciiTheme="minorHAnsi" w:hAnsiTheme="minorHAnsi" w:cstheme="minorHAnsi"/>
                <w:lang w:bidi="en-GB"/>
              </w:rPr>
              <w:t>A</w:t>
            </w:r>
          </w:p>
        </w:tc>
      </w:tr>
      <w:tr w:rsidR="009B2D0B" w:rsidRPr="000E409D" w14:paraId="283BDB6B" w14:textId="77777777" w:rsidTr="004659E4">
        <w:trPr>
          <w:trHeight w:val="320"/>
          <w:jc w:val="center"/>
        </w:trPr>
        <w:tc>
          <w:tcPr>
            <w:tcW w:w="578" w:type="dxa"/>
            <w:tcBorders>
              <w:top w:val="nil"/>
              <w:bottom w:val="single" w:sz="8" w:space="0" w:color="231F20"/>
            </w:tcBorders>
            <w:vAlign w:val="center"/>
          </w:tcPr>
          <w:p w14:paraId="5BCE2815" w14:textId="1B5D59D0" w:rsidR="009B2D0B" w:rsidRDefault="009B2D0B" w:rsidP="008B6A2C">
            <w:pPr>
              <w:rPr>
                <w:rFonts w:asciiTheme="minorHAnsi" w:hAnsiTheme="minorHAnsi" w:cstheme="minorHAnsi"/>
                <w:lang w:bidi="en-GB"/>
              </w:rPr>
            </w:pPr>
            <w:r>
              <w:rPr>
                <w:rFonts w:asciiTheme="minorHAnsi" w:hAnsiTheme="minorHAnsi" w:cstheme="minorHAnsi"/>
                <w:lang w:bidi="en-GB"/>
              </w:rPr>
              <w:t>4</w:t>
            </w:r>
          </w:p>
        </w:tc>
        <w:tc>
          <w:tcPr>
            <w:tcW w:w="7502" w:type="dxa"/>
            <w:tcBorders>
              <w:bottom w:val="single" w:sz="8" w:space="0" w:color="231F20"/>
            </w:tcBorders>
            <w:vAlign w:val="center"/>
          </w:tcPr>
          <w:p w14:paraId="0EE49D0D" w14:textId="5C64167C" w:rsidR="009B2D0B" w:rsidRPr="000E409D" w:rsidRDefault="009C0E91" w:rsidP="008B6A2C">
            <w:pPr>
              <w:rPr>
                <w:rFonts w:asciiTheme="minorHAnsi" w:hAnsiTheme="minorHAnsi" w:cstheme="minorHAnsi"/>
                <w:lang w:bidi="en-GB"/>
              </w:rPr>
            </w:pPr>
            <w:r w:rsidRPr="009C0E91">
              <w:rPr>
                <w:rFonts w:asciiTheme="minorHAnsi" w:hAnsiTheme="minorHAnsi" w:cstheme="minorHAnsi"/>
                <w:lang w:bidi="en-GB"/>
              </w:rPr>
              <w:t>Personal licence holder or willing to obtain one within first 6 months</w:t>
            </w:r>
          </w:p>
        </w:tc>
        <w:tc>
          <w:tcPr>
            <w:tcW w:w="1134" w:type="dxa"/>
            <w:tcBorders>
              <w:bottom w:val="single" w:sz="8" w:space="0" w:color="231F20"/>
            </w:tcBorders>
            <w:vAlign w:val="center"/>
          </w:tcPr>
          <w:p w14:paraId="7369B304" w14:textId="06BF6912" w:rsidR="009B2D0B" w:rsidRPr="000E409D" w:rsidRDefault="009C0E91" w:rsidP="008B6A2C">
            <w:pPr>
              <w:jc w:val="center"/>
              <w:rPr>
                <w:rFonts w:asciiTheme="minorHAnsi" w:hAnsiTheme="minorHAnsi" w:cstheme="minorHAnsi"/>
                <w:lang w:bidi="en-GB"/>
              </w:rPr>
            </w:pPr>
            <w:r>
              <w:rPr>
                <w:rFonts w:asciiTheme="minorHAnsi" w:hAnsiTheme="minorHAnsi" w:cstheme="minorHAnsi"/>
                <w:lang w:bidi="en-GB"/>
              </w:rPr>
              <w:t>D</w:t>
            </w:r>
          </w:p>
        </w:tc>
        <w:tc>
          <w:tcPr>
            <w:tcW w:w="993" w:type="dxa"/>
            <w:tcBorders>
              <w:bottom w:val="single" w:sz="8" w:space="0" w:color="231F20"/>
            </w:tcBorders>
            <w:vAlign w:val="center"/>
          </w:tcPr>
          <w:p w14:paraId="3905A29B" w14:textId="782E78BB" w:rsidR="009B2D0B" w:rsidRPr="000E409D" w:rsidRDefault="009C0E91" w:rsidP="008B6A2C">
            <w:pPr>
              <w:jc w:val="center"/>
              <w:rPr>
                <w:rFonts w:asciiTheme="minorHAnsi" w:hAnsiTheme="minorHAnsi" w:cstheme="minorHAnsi"/>
                <w:lang w:bidi="en-GB"/>
              </w:rPr>
            </w:pPr>
            <w:r>
              <w:rPr>
                <w:rFonts w:asciiTheme="minorHAnsi" w:hAnsiTheme="minorHAnsi" w:cstheme="minorHAnsi"/>
                <w:lang w:bidi="en-GB"/>
              </w:rPr>
              <w:t>A</w:t>
            </w:r>
          </w:p>
        </w:tc>
      </w:tr>
      <w:tr w:rsidR="008B6A2C" w:rsidRPr="000E409D" w14:paraId="4D7C808D" w14:textId="77777777" w:rsidTr="004659E4">
        <w:trPr>
          <w:trHeight w:val="880"/>
          <w:jc w:val="center"/>
        </w:trPr>
        <w:tc>
          <w:tcPr>
            <w:tcW w:w="578" w:type="dxa"/>
            <w:tcBorders>
              <w:left w:val="nil"/>
              <w:right w:val="nil"/>
            </w:tcBorders>
          </w:tcPr>
          <w:p w14:paraId="1DF46FF5" w14:textId="31CD6A57" w:rsidR="008B6A2C" w:rsidRPr="000E409D" w:rsidRDefault="008B6A2C" w:rsidP="008B6A2C">
            <w:pPr>
              <w:rPr>
                <w:rFonts w:asciiTheme="minorHAnsi" w:hAnsiTheme="minorHAnsi" w:cstheme="minorHAnsi"/>
                <w:lang w:bidi="en-GB"/>
              </w:rPr>
            </w:pPr>
          </w:p>
        </w:tc>
        <w:tc>
          <w:tcPr>
            <w:tcW w:w="7502" w:type="dxa"/>
            <w:tcBorders>
              <w:left w:val="nil"/>
              <w:right w:val="nil"/>
            </w:tcBorders>
          </w:tcPr>
          <w:p w14:paraId="1F82DD77" w14:textId="77777777" w:rsidR="008B6A2C" w:rsidRDefault="008B6A2C" w:rsidP="008B6A2C">
            <w:pPr>
              <w:rPr>
                <w:b/>
                <w:color w:val="C00000"/>
                <w:sz w:val="24"/>
                <w:szCs w:val="24"/>
              </w:rPr>
            </w:pPr>
          </w:p>
          <w:p w14:paraId="4577C6EC" w14:textId="30754FCB" w:rsidR="008B6A2C" w:rsidRPr="00BD4ACA" w:rsidRDefault="008B6A2C" w:rsidP="008B6A2C">
            <w:pPr>
              <w:rPr>
                <w:rFonts w:asciiTheme="minorHAnsi" w:hAnsiTheme="minorHAnsi" w:cstheme="minorHAnsi"/>
                <w:color w:val="C00000"/>
                <w:lang w:bidi="en-GB"/>
              </w:rPr>
            </w:pPr>
            <w:r w:rsidRPr="0064271E">
              <w:rPr>
                <w:b/>
                <w:color w:val="C00000"/>
                <w:sz w:val="24"/>
                <w:szCs w:val="24"/>
              </w:rPr>
              <w:t>Background &amp; Experience</w:t>
            </w:r>
          </w:p>
        </w:tc>
        <w:tc>
          <w:tcPr>
            <w:tcW w:w="1134" w:type="dxa"/>
            <w:tcBorders>
              <w:left w:val="nil"/>
              <w:right w:val="nil"/>
            </w:tcBorders>
          </w:tcPr>
          <w:p w14:paraId="1F171910" w14:textId="77777777" w:rsidR="008B6A2C" w:rsidRPr="000E409D" w:rsidRDefault="008B6A2C" w:rsidP="008B6A2C">
            <w:pPr>
              <w:jc w:val="center"/>
              <w:rPr>
                <w:rFonts w:asciiTheme="minorHAnsi" w:hAnsiTheme="minorHAnsi" w:cstheme="minorHAnsi"/>
                <w:lang w:bidi="en-GB"/>
              </w:rPr>
            </w:pPr>
          </w:p>
        </w:tc>
        <w:tc>
          <w:tcPr>
            <w:tcW w:w="993" w:type="dxa"/>
            <w:tcBorders>
              <w:left w:val="nil"/>
              <w:right w:val="nil"/>
            </w:tcBorders>
          </w:tcPr>
          <w:p w14:paraId="54293FAC" w14:textId="77777777" w:rsidR="008B6A2C" w:rsidRPr="000E409D" w:rsidRDefault="008B6A2C" w:rsidP="008B6A2C">
            <w:pPr>
              <w:jc w:val="center"/>
              <w:rPr>
                <w:rFonts w:asciiTheme="minorHAnsi" w:hAnsiTheme="minorHAnsi" w:cstheme="minorHAnsi"/>
                <w:lang w:bidi="en-GB"/>
              </w:rPr>
            </w:pPr>
          </w:p>
        </w:tc>
      </w:tr>
      <w:tr w:rsidR="008B6A2C" w:rsidRPr="000E409D" w14:paraId="4139DDB4" w14:textId="77777777" w:rsidTr="004659E4">
        <w:trPr>
          <w:trHeight w:val="537"/>
          <w:jc w:val="center"/>
        </w:trPr>
        <w:tc>
          <w:tcPr>
            <w:tcW w:w="578" w:type="dxa"/>
          </w:tcPr>
          <w:p w14:paraId="391756A1" w14:textId="77777777" w:rsidR="008B6A2C" w:rsidRPr="000E409D" w:rsidRDefault="008B6A2C" w:rsidP="008B6A2C">
            <w:pPr>
              <w:rPr>
                <w:rFonts w:asciiTheme="minorHAnsi" w:hAnsiTheme="minorHAnsi" w:cstheme="minorHAnsi"/>
                <w:lang w:bidi="en-GB"/>
              </w:rPr>
            </w:pPr>
          </w:p>
        </w:tc>
        <w:tc>
          <w:tcPr>
            <w:tcW w:w="7502" w:type="dxa"/>
            <w:shd w:val="clear" w:color="auto" w:fill="F2F2F2" w:themeFill="background1" w:themeFillShade="F2"/>
          </w:tcPr>
          <w:p w14:paraId="11F1FBC8" w14:textId="77777777" w:rsidR="008B6A2C" w:rsidRDefault="008B6A2C" w:rsidP="008B6A2C">
            <w:pPr>
              <w:rPr>
                <w:b/>
                <w:color w:val="C00000"/>
                <w:sz w:val="20"/>
                <w:szCs w:val="20"/>
              </w:rPr>
            </w:pPr>
          </w:p>
          <w:p w14:paraId="4F6329B7" w14:textId="0B54D823" w:rsidR="008B6A2C" w:rsidRDefault="008B6A2C" w:rsidP="008B6A2C">
            <w:pPr>
              <w:rPr>
                <w:rFonts w:asciiTheme="minorHAnsi" w:hAnsiTheme="minorHAnsi" w:cstheme="minorHAnsi"/>
                <w:lang w:bidi="en-GB"/>
              </w:rPr>
            </w:pPr>
            <w:r w:rsidRPr="008B6A2C">
              <w:rPr>
                <w:b/>
                <w:color w:val="C00000"/>
                <w:sz w:val="20"/>
                <w:szCs w:val="20"/>
              </w:rPr>
              <w:t>The successful candidate should have:</w:t>
            </w:r>
          </w:p>
        </w:tc>
        <w:tc>
          <w:tcPr>
            <w:tcW w:w="1134" w:type="dxa"/>
            <w:shd w:val="clear" w:color="auto" w:fill="F2F2F2" w:themeFill="background1" w:themeFillShade="F2"/>
          </w:tcPr>
          <w:p w14:paraId="2A443968" w14:textId="50F47E32" w:rsidR="008B6A2C" w:rsidRPr="000E409D" w:rsidRDefault="008B6A2C" w:rsidP="008B6A2C">
            <w:pPr>
              <w:jc w:val="center"/>
              <w:rPr>
                <w:rFonts w:asciiTheme="minorHAnsi" w:hAnsiTheme="minorHAnsi" w:cstheme="minorHAnsi"/>
                <w:lang w:bidi="en-GB"/>
              </w:rPr>
            </w:pPr>
            <w:r w:rsidRPr="008B6A2C">
              <w:rPr>
                <w:b/>
                <w:color w:val="C00000"/>
                <w:sz w:val="20"/>
                <w:szCs w:val="20"/>
              </w:rPr>
              <w:t>Essential/ Desirable</w:t>
            </w:r>
          </w:p>
        </w:tc>
        <w:tc>
          <w:tcPr>
            <w:tcW w:w="993" w:type="dxa"/>
            <w:shd w:val="clear" w:color="auto" w:fill="F2F2F2" w:themeFill="background1" w:themeFillShade="F2"/>
          </w:tcPr>
          <w:p w14:paraId="4E9A28F1" w14:textId="77777777" w:rsidR="008B6A2C" w:rsidRPr="008B6A2C" w:rsidRDefault="008B6A2C" w:rsidP="008B6A2C">
            <w:pPr>
              <w:pStyle w:val="PS-tested-by"/>
              <w:spacing w:before="0" w:after="0"/>
              <w:jc w:val="center"/>
              <w:rPr>
                <w:b/>
                <w:color w:val="C00000"/>
              </w:rPr>
            </w:pPr>
            <w:r w:rsidRPr="008B6A2C">
              <w:rPr>
                <w:b/>
                <w:color w:val="C00000"/>
              </w:rPr>
              <w:t>Tested by*</w:t>
            </w:r>
          </w:p>
          <w:p w14:paraId="165B2227" w14:textId="0B218B28" w:rsidR="008B6A2C" w:rsidRPr="000E409D" w:rsidRDefault="008B6A2C" w:rsidP="008B6A2C">
            <w:pPr>
              <w:jc w:val="center"/>
              <w:rPr>
                <w:rFonts w:asciiTheme="minorHAnsi" w:hAnsiTheme="minorHAnsi" w:cstheme="minorHAnsi"/>
                <w:lang w:bidi="en-GB"/>
              </w:rPr>
            </w:pPr>
            <w:r w:rsidRPr="008B6A2C">
              <w:rPr>
                <w:b/>
                <w:color w:val="C00000"/>
                <w:sz w:val="20"/>
                <w:szCs w:val="20"/>
              </w:rPr>
              <w:t>A, I, P, T</w:t>
            </w:r>
          </w:p>
        </w:tc>
      </w:tr>
      <w:tr w:rsidR="008B6A2C" w:rsidRPr="000E409D" w14:paraId="6F7EEB6B" w14:textId="77777777" w:rsidTr="004659E4">
        <w:trPr>
          <w:trHeight w:val="880"/>
          <w:jc w:val="center"/>
        </w:trPr>
        <w:tc>
          <w:tcPr>
            <w:tcW w:w="578" w:type="dxa"/>
            <w:vAlign w:val="center"/>
          </w:tcPr>
          <w:p w14:paraId="456906C0" w14:textId="4F5E3132" w:rsidR="008B6A2C" w:rsidRPr="000E409D" w:rsidRDefault="008B6A2C" w:rsidP="008B6A2C">
            <w:pPr>
              <w:rPr>
                <w:rFonts w:asciiTheme="minorHAnsi" w:hAnsiTheme="minorHAnsi" w:cstheme="minorHAnsi"/>
                <w:lang w:bidi="en-GB"/>
              </w:rPr>
            </w:pPr>
            <w:r>
              <w:rPr>
                <w:rFonts w:asciiTheme="minorHAnsi" w:hAnsiTheme="minorHAnsi" w:cstheme="minorHAnsi"/>
                <w:lang w:bidi="en-GB"/>
              </w:rPr>
              <w:t>4</w:t>
            </w:r>
          </w:p>
        </w:tc>
        <w:tc>
          <w:tcPr>
            <w:tcW w:w="7502" w:type="dxa"/>
            <w:tcBorders>
              <w:top w:val="single" w:sz="4" w:space="0" w:color="999999"/>
              <w:left w:val="single" w:sz="4" w:space="0" w:color="999999"/>
              <w:bottom w:val="single" w:sz="4" w:space="0" w:color="999999"/>
              <w:right w:val="single" w:sz="4" w:space="0" w:color="999999"/>
            </w:tcBorders>
            <w:vAlign w:val="center"/>
          </w:tcPr>
          <w:p w14:paraId="6934D4EE" w14:textId="4862D1CF" w:rsidR="008B6A2C" w:rsidRDefault="008B6A2C" w:rsidP="008B6A2C">
            <w:pPr>
              <w:rPr>
                <w:rFonts w:asciiTheme="minorHAnsi" w:hAnsiTheme="minorHAnsi" w:cstheme="minorHAnsi"/>
                <w:lang w:bidi="en-GB"/>
              </w:rPr>
            </w:pPr>
            <w:r>
              <w:rPr>
                <w:rFonts w:asciiTheme="minorHAnsi" w:hAnsiTheme="minorHAnsi" w:cstheme="minorHAnsi"/>
                <w:color w:val="000000" w:themeColor="text1"/>
                <w:lang w:eastAsia="en-US"/>
              </w:rPr>
              <w:t xml:space="preserve">Significant track record of successfully working in a </w:t>
            </w:r>
            <w:r w:rsidRPr="001B630C">
              <w:rPr>
                <w:rFonts w:asciiTheme="minorHAnsi" w:hAnsiTheme="minorHAnsi" w:cstheme="minorHAnsi"/>
                <w:color w:val="000000" w:themeColor="text1"/>
                <w:lang w:eastAsia="en-US"/>
              </w:rPr>
              <w:t>senior</w:t>
            </w:r>
            <w:r w:rsidR="009C0E91">
              <w:rPr>
                <w:rFonts w:asciiTheme="minorHAnsi" w:hAnsiTheme="minorHAnsi" w:cstheme="minorHAnsi"/>
                <w:color w:val="000000" w:themeColor="text1"/>
                <w:lang w:eastAsia="en-US"/>
              </w:rPr>
              <w:t xml:space="preserve"> role within</w:t>
            </w:r>
            <w:r w:rsidRPr="001B630C">
              <w:rPr>
                <w:rFonts w:asciiTheme="minorHAnsi" w:hAnsiTheme="minorHAnsi" w:cstheme="minorHAnsi"/>
                <w:color w:val="000000" w:themeColor="text1"/>
                <w:lang w:eastAsia="en-US"/>
              </w:rPr>
              <w:t xml:space="preserve"> </w:t>
            </w:r>
            <w:r w:rsidR="003E60D4">
              <w:rPr>
                <w:rFonts w:asciiTheme="minorHAnsi" w:hAnsiTheme="minorHAnsi" w:cstheme="minorHAnsi"/>
                <w:color w:val="000000" w:themeColor="text1"/>
                <w:lang w:eastAsia="en-US"/>
              </w:rPr>
              <w:t>Commercial</w:t>
            </w:r>
            <w:r w:rsidR="002A29F1">
              <w:rPr>
                <w:rFonts w:asciiTheme="minorHAnsi" w:hAnsiTheme="minorHAnsi" w:cstheme="minorHAnsi"/>
                <w:color w:val="000000" w:themeColor="text1"/>
                <w:lang w:eastAsia="en-US"/>
              </w:rPr>
              <w:t xml:space="preserve"> or</w:t>
            </w:r>
            <w:r w:rsidR="003E60D4">
              <w:rPr>
                <w:rFonts w:asciiTheme="minorHAnsi" w:hAnsiTheme="minorHAnsi" w:cstheme="minorHAnsi"/>
                <w:color w:val="000000" w:themeColor="text1"/>
                <w:lang w:eastAsia="en-US"/>
              </w:rPr>
              <w:t xml:space="preserve"> </w:t>
            </w:r>
            <w:r w:rsidRPr="001B630C">
              <w:rPr>
                <w:rFonts w:asciiTheme="minorHAnsi" w:hAnsiTheme="minorHAnsi" w:cstheme="minorHAnsi"/>
                <w:color w:val="000000" w:themeColor="text1"/>
                <w:lang w:eastAsia="en-US"/>
              </w:rPr>
              <w:t>Estates and Facilities role in a large and complex organisation</w:t>
            </w:r>
          </w:p>
        </w:tc>
        <w:tc>
          <w:tcPr>
            <w:tcW w:w="1134" w:type="dxa"/>
            <w:vAlign w:val="center"/>
          </w:tcPr>
          <w:p w14:paraId="2AD99EDB" w14:textId="17A56293" w:rsidR="008B6A2C" w:rsidRPr="000E409D" w:rsidRDefault="008B6A2C" w:rsidP="008B6A2C">
            <w:pPr>
              <w:jc w:val="center"/>
              <w:rPr>
                <w:rFonts w:asciiTheme="minorHAnsi" w:hAnsiTheme="minorHAnsi" w:cstheme="minorHAnsi"/>
                <w:lang w:bidi="en-GB"/>
              </w:rPr>
            </w:pPr>
            <w:r>
              <w:rPr>
                <w:rFonts w:asciiTheme="minorHAnsi" w:hAnsiTheme="minorHAnsi" w:cstheme="minorHAnsi"/>
                <w:lang w:bidi="en-GB"/>
              </w:rPr>
              <w:t>E</w:t>
            </w:r>
          </w:p>
        </w:tc>
        <w:tc>
          <w:tcPr>
            <w:tcW w:w="993" w:type="dxa"/>
            <w:vAlign w:val="center"/>
          </w:tcPr>
          <w:p w14:paraId="79AFFCB7" w14:textId="2CD033E4" w:rsidR="008B6A2C" w:rsidRPr="000E409D" w:rsidRDefault="008B6A2C" w:rsidP="008B6A2C">
            <w:pPr>
              <w:jc w:val="center"/>
              <w:rPr>
                <w:rFonts w:asciiTheme="minorHAnsi" w:hAnsiTheme="minorHAnsi" w:cstheme="minorHAnsi"/>
                <w:lang w:bidi="en-GB"/>
              </w:rPr>
            </w:pPr>
            <w:r w:rsidRPr="000E409D">
              <w:rPr>
                <w:rFonts w:asciiTheme="minorHAnsi" w:hAnsiTheme="minorHAnsi" w:cstheme="minorHAnsi"/>
                <w:lang w:bidi="en-GB"/>
              </w:rPr>
              <w:t>A/I</w:t>
            </w:r>
          </w:p>
        </w:tc>
      </w:tr>
      <w:tr w:rsidR="008B6A2C" w:rsidRPr="000E409D" w14:paraId="3497BDA2" w14:textId="77777777" w:rsidTr="004659E4">
        <w:trPr>
          <w:trHeight w:val="880"/>
          <w:jc w:val="center"/>
        </w:trPr>
        <w:tc>
          <w:tcPr>
            <w:tcW w:w="578" w:type="dxa"/>
            <w:vAlign w:val="center"/>
          </w:tcPr>
          <w:p w14:paraId="2CE64AA9" w14:textId="6B9219B0" w:rsidR="008B6A2C" w:rsidRPr="000E409D" w:rsidRDefault="008B6A2C" w:rsidP="008B6A2C">
            <w:pPr>
              <w:rPr>
                <w:rFonts w:asciiTheme="minorHAnsi" w:hAnsiTheme="minorHAnsi" w:cstheme="minorHAnsi"/>
                <w:lang w:bidi="en-GB"/>
              </w:rPr>
            </w:pPr>
            <w:r>
              <w:rPr>
                <w:rFonts w:asciiTheme="minorHAnsi" w:hAnsiTheme="minorHAnsi" w:cstheme="minorHAnsi"/>
                <w:lang w:bidi="en-GB"/>
              </w:rPr>
              <w:t>5</w:t>
            </w:r>
          </w:p>
        </w:tc>
        <w:tc>
          <w:tcPr>
            <w:tcW w:w="7502" w:type="dxa"/>
            <w:tcBorders>
              <w:top w:val="single" w:sz="4" w:space="0" w:color="999999"/>
              <w:left w:val="single" w:sz="4" w:space="0" w:color="999999"/>
              <w:bottom w:val="single" w:sz="4" w:space="0" w:color="999999"/>
              <w:right w:val="single" w:sz="4" w:space="0" w:color="999999"/>
            </w:tcBorders>
            <w:vAlign w:val="center"/>
          </w:tcPr>
          <w:p w14:paraId="19CB0B7D" w14:textId="7F63F0DF" w:rsidR="008B6A2C" w:rsidRDefault="008B6A2C" w:rsidP="008B6A2C">
            <w:pPr>
              <w:rPr>
                <w:rFonts w:asciiTheme="minorHAnsi" w:hAnsiTheme="minorHAnsi" w:cstheme="minorHAnsi"/>
                <w:lang w:bidi="en-GB"/>
              </w:rPr>
            </w:pPr>
            <w:r>
              <w:rPr>
                <w:rFonts w:asciiTheme="minorHAnsi" w:hAnsiTheme="minorHAnsi" w:cstheme="minorHAnsi"/>
                <w:lang w:eastAsia="en-US"/>
              </w:rPr>
              <w:t xml:space="preserve">Demonstrable experience of delivering innovative </w:t>
            </w:r>
            <w:r w:rsidRPr="001B630C">
              <w:rPr>
                <w:rFonts w:asciiTheme="minorHAnsi" w:hAnsiTheme="minorHAnsi" w:cstheme="minorHAnsi"/>
                <w:bCs/>
                <w:lang w:eastAsia="en-US"/>
              </w:rPr>
              <w:t>campus service</w:t>
            </w:r>
            <w:r>
              <w:rPr>
                <w:rFonts w:asciiTheme="minorHAnsi" w:hAnsiTheme="minorHAnsi" w:cstheme="minorHAnsi"/>
                <w:b/>
                <w:lang w:eastAsia="en-US"/>
              </w:rPr>
              <w:t xml:space="preserve"> </w:t>
            </w:r>
            <w:r>
              <w:rPr>
                <w:rFonts w:asciiTheme="minorHAnsi" w:hAnsiTheme="minorHAnsi" w:cstheme="minorHAnsi"/>
                <w:lang w:eastAsia="en-US"/>
              </w:rPr>
              <w:t>solutions which have supported an organisation’s strategic journey and business change transformation</w:t>
            </w:r>
          </w:p>
        </w:tc>
        <w:tc>
          <w:tcPr>
            <w:tcW w:w="1134" w:type="dxa"/>
            <w:vAlign w:val="center"/>
          </w:tcPr>
          <w:p w14:paraId="1D8488F0" w14:textId="1D36AA6F" w:rsidR="008B6A2C" w:rsidRPr="000E409D" w:rsidRDefault="008B6A2C" w:rsidP="008B6A2C">
            <w:pPr>
              <w:jc w:val="center"/>
              <w:rPr>
                <w:rFonts w:asciiTheme="minorHAnsi" w:hAnsiTheme="minorHAnsi" w:cstheme="minorHAnsi"/>
                <w:lang w:bidi="en-GB"/>
              </w:rPr>
            </w:pPr>
            <w:r>
              <w:rPr>
                <w:rFonts w:asciiTheme="minorHAnsi" w:hAnsiTheme="minorHAnsi" w:cstheme="minorHAnsi"/>
                <w:lang w:bidi="en-GB"/>
              </w:rPr>
              <w:t>E</w:t>
            </w:r>
          </w:p>
        </w:tc>
        <w:tc>
          <w:tcPr>
            <w:tcW w:w="993" w:type="dxa"/>
            <w:vAlign w:val="center"/>
          </w:tcPr>
          <w:p w14:paraId="00862074" w14:textId="317A66D0" w:rsidR="008B6A2C" w:rsidRPr="000E409D" w:rsidRDefault="008B6A2C" w:rsidP="008B6A2C">
            <w:pPr>
              <w:jc w:val="center"/>
              <w:rPr>
                <w:rFonts w:asciiTheme="minorHAnsi" w:hAnsiTheme="minorHAnsi" w:cstheme="minorHAnsi"/>
                <w:lang w:bidi="en-GB"/>
              </w:rPr>
            </w:pPr>
            <w:r w:rsidRPr="000E409D">
              <w:rPr>
                <w:rFonts w:asciiTheme="minorHAnsi" w:hAnsiTheme="minorHAnsi" w:cstheme="minorHAnsi"/>
                <w:lang w:bidi="en-GB"/>
              </w:rPr>
              <w:t>A/I</w:t>
            </w:r>
          </w:p>
        </w:tc>
      </w:tr>
      <w:tr w:rsidR="008B6A2C" w:rsidRPr="000E409D" w14:paraId="1835B29B" w14:textId="77777777" w:rsidTr="004659E4">
        <w:trPr>
          <w:trHeight w:val="737"/>
          <w:jc w:val="center"/>
        </w:trPr>
        <w:tc>
          <w:tcPr>
            <w:tcW w:w="578" w:type="dxa"/>
            <w:vAlign w:val="center"/>
          </w:tcPr>
          <w:p w14:paraId="660713E2" w14:textId="5EF05C90" w:rsidR="008B6A2C" w:rsidRPr="000E409D" w:rsidRDefault="008B6A2C" w:rsidP="008B6A2C">
            <w:pPr>
              <w:rPr>
                <w:rFonts w:asciiTheme="minorHAnsi" w:hAnsiTheme="minorHAnsi" w:cstheme="minorHAnsi"/>
                <w:lang w:bidi="en-GB"/>
              </w:rPr>
            </w:pPr>
            <w:r>
              <w:rPr>
                <w:rFonts w:asciiTheme="minorHAnsi" w:hAnsiTheme="minorHAnsi" w:cstheme="minorHAnsi"/>
                <w:lang w:bidi="en-GB"/>
              </w:rPr>
              <w:t>6</w:t>
            </w:r>
          </w:p>
        </w:tc>
        <w:tc>
          <w:tcPr>
            <w:tcW w:w="7502" w:type="dxa"/>
            <w:tcBorders>
              <w:top w:val="single" w:sz="4" w:space="0" w:color="999999"/>
              <w:left w:val="single" w:sz="4" w:space="0" w:color="999999"/>
              <w:bottom w:val="single" w:sz="4" w:space="0" w:color="999999"/>
              <w:right w:val="single" w:sz="4" w:space="0" w:color="999999"/>
            </w:tcBorders>
            <w:vAlign w:val="center"/>
          </w:tcPr>
          <w:p w14:paraId="3892AC5B" w14:textId="381CA914" w:rsidR="008B6A2C" w:rsidRDefault="008B6A2C" w:rsidP="008B6A2C">
            <w:pPr>
              <w:rPr>
                <w:rFonts w:asciiTheme="minorHAnsi" w:hAnsiTheme="minorHAnsi" w:cstheme="minorHAnsi"/>
                <w:lang w:bidi="en-GB"/>
              </w:rPr>
            </w:pPr>
            <w:r>
              <w:rPr>
                <w:rFonts w:asciiTheme="minorHAnsi" w:hAnsiTheme="minorHAnsi" w:cstheme="minorHAnsi"/>
                <w:lang w:eastAsia="en-US"/>
              </w:rPr>
              <w:t>Experience of managing, planning and controlling significant budgets, resourcing and funding</w:t>
            </w:r>
          </w:p>
        </w:tc>
        <w:tc>
          <w:tcPr>
            <w:tcW w:w="1134" w:type="dxa"/>
            <w:vAlign w:val="center"/>
          </w:tcPr>
          <w:p w14:paraId="6DEADE12" w14:textId="55351627" w:rsidR="008B6A2C" w:rsidRPr="000E409D" w:rsidRDefault="008B6A2C" w:rsidP="008B6A2C">
            <w:pPr>
              <w:jc w:val="center"/>
              <w:rPr>
                <w:rFonts w:asciiTheme="minorHAnsi" w:hAnsiTheme="minorHAnsi" w:cstheme="minorHAnsi"/>
                <w:lang w:bidi="en-GB"/>
              </w:rPr>
            </w:pPr>
            <w:r>
              <w:rPr>
                <w:rFonts w:asciiTheme="minorHAnsi" w:hAnsiTheme="minorHAnsi" w:cstheme="minorHAnsi"/>
                <w:lang w:bidi="en-GB"/>
              </w:rPr>
              <w:t>E</w:t>
            </w:r>
          </w:p>
        </w:tc>
        <w:tc>
          <w:tcPr>
            <w:tcW w:w="993" w:type="dxa"/>
            <w:vAlign w:val="center"/>
          </w:tcPr>
          <w:p w14:paraId="66564F86" w14:textId="3FC7028B" w:rsidR="008B6A2C" w:rsidRPr="000E409D" w:rsidRDefault="008B6A2C" w:rsidP="008B6A2C">
            <w:pPr>
              <w:jc w:val="center"/>
              <w:rPr>
                <w:rFonts w:asciiTheme="minorHAnsi" w:hAnsiTheme="minorHAnsi" w:cstheme="minorHAnsi"/>
                <w:lang w:bidi="en-GB"/>
              </w:rPr>
            </w:pPr>
            <w:r w:rsidRPr="000E409D">
              <w:rPr>
                <w:rFonts w:asciiTheme="minorHAnsi" w:hAnsiTheme="minorHAnsi" w:cstheme="minorHAnsi"/>
                <w:lang w:bidi="en-GB"/>
              </w:rPr>
              <w:t>A/I</w:t>
            </w:r>
          </w:p>
        </w:tc>
      </w:tr>
      <w:tr w:rsidR="008B6A2C" w:rsidRPr="000E409D" w14:paraId="6DF27542" w14:textId="77777777" w:rsidTr="004659E4">
        <w:trPr>
          <w:trHeight w:val="880"/>
          <w:jc w:val="center"/>
        </w:trPr>
        <w:tc>
          <w:tcPr>
            <w:tcW w:w="578" w:type="dxa"/>
            <w:vAlign w:val="center"/>
          </w:tcPr>
          <w:p w14:paraId="3219BFCE" w14:textId="461BE23E" w:rsidR="008B6A2C" w:rsidRPr="000E409D" w:rsidRDefault="008B6A2C" w:rsidP="008B6A2C">
            <w:pPr>
              <w:rPr>
                <w:rFonts w:asciiTheme="minorHAnsi" w:hAnsiTheme="minorHAnsi" w:cstheme="minorHAnsi"/>
                <w:lang w:bidi="en-GB"/>
              </w:rPr>
            </w:pPr>
            <w:r>
              <w:rPr>
                <w:rFonts w:asciiTheme="minorHAnsi" w:hAnsiTheme="minorHAnsi" w:cstheme="minorHAnsi"/>
                <w:lang w:bidi="en-GB"/>
              </w:rPr>
              <w:t>7</w:t>
            </w:r>
          </w:p>
        </w:tc>
        <w:tc>
          <w:tcPr>
            <w:tcW w:w="7502" w:type="dxa"/>
            <w:tcBorders>
              <w:top w:val="single" w:sz="4" w:space="0" w:color="999999"/>
              <w:left w:val="single" w:sz="4" w:space="0" w:color="999999"/>
              <w:bottom w:val="single" w:sz="4" w:space="0" w:color="999999"/>
              <w:right w:val="single" w:sz="4" w:space="0" w:color="999999"/>
            </w:tcBorders>
            <w:vAlign w:val="center"/>
          </w:tcPr>
          <w:p w14:paraId="20E01875" w14:textId="3E8F26BA" w:rsidR="008B6A2C" w:rsidRDefault="008B6A2C" w:rsidP="008B6A2C">
            <w:pPr>
              <w:rPr>
                <w:rFonts w:asciiTheme="minorHAnsi" w:hAnsiTheme="minorHAnsi" w:cstheme="minorHAnsi"/>
                <w:lang w:bidi="en-GB"/>
              </w:rPr>
            </w:pPr>
            <w:r>
              <w:rPr>
                <w:rFonts w:asciiTheme="minorHAnsi" w:hAnsiTheme="minorHAnsi" w:cstheme="minorHAnsi"/>
                <w:lang w:eastAsia="en-US"/>
              </w:rPr>
              <w:t>Experience of effectively managing relationships and commercial contracts with external suppliers and/or stakeholders</w:t>
            </w:r>
          </w:p>
        </w:tc>
        <w:tc>
          <w:tcPr>
            <w:tcW w:w="1134" w:type="dxa"/>
            <w:vAlign w:val="center"/>
          </w:tcPr>
          <w:p w14:paraId="5016F314" w14:textId="709FA7FD" w:rsidR="008B6A2C" w:rsidRPr="000E409D" w:rsidRDefault="008B6A2C" w:rsidP="008B6A2C">
            <w:pPr>
              <w:jc w:val="center"/>
              <w:rPr>
                <w:rFonts w:asciiTheme="minorHAnsi" w:hAnsiTheme="minorHAnsi" w:cstheme="minorHAnsi"/>
                <w:lang w:bidi="en-GB"/>
              </w:rPr>
            </w:pPr>
            <w:r>
              <w:rPr>
                <w:rFonts w:asciiTheme="minorHAnsi" w:hAnsiTheme="minorHAnsi" w:cstheme="minorHAnsi"/>
                <w:lang w:bidi="en-GB"/>
              </w:rPr>
              <w:t>E</w:t>
            </w:r>
          </w:p>
        </w:tc>
        <w:tc>
          <w:tcPr>
            <w:tcW w:w="993" w:type="dxa"/>
            <w:vAlign w:val="center"/>
          </w:tcPr>
          <w:p w14:paraId="1B783769" w14:textId="5766BF0F" w:rsidR="008B6A2C" w:rsidRPr="000E409D" w:rsidRDefault="008B6A2C" w:rsidP="008B6A2C">
            <w:pPr>
              <w:jc w:val="center"/>
              <w:rPr>
                <w:rFonts w:asciiTheme="minorHAnsi" w:hAnsiTheme="minorHAnsi" w:cstheme="minorHAnsi"/>
                <w:lang w:bidi="en-GB"/>
              </w:rPr>
            </w:pPr>
            <w:r w:rsidRPr="000E409D">
              <w:rPr>
                <w:rFonts w:asciiTheme="minorHAnsi" w:hAnsiTheme="minorHAnsi" w:cstheme="minorHAnsi"/>
                <w:lang w:bidi="en-GB"/>
              </w:rPr>
              <w:t>A/I</w:t>
            </w:r>
          </w:p>
        </w:tc>
      </w:tr>
      <w:tr w:rsidR="008B6A2C" w:rsidRPr="000E409D" w14:paraId="3BA7BBEB" w14:textId="77777777" w:rsidTr="004659E4">
        <w:trPr>
          <w:trHeight w:val="789"/>
          <w:jc w:val="center"/>
        </w:trPr>
        <w:tc>
          <w:tcPr>
            <w:tcW w:w="578" w:type="dxa"/>
            <w:vAlign w:val="center"/>
          </w:tcPr>
          <w:p w14:paraId="26D9ACB3" w14:textId="36C34DE0" w:rsidR="008B6A2C" w:rsidRPr="000E409D" w:rsidRDefault="008B6A2C" w:rsidP="008B6A2C">
            <w:pPr>
              <w:rPr>
                <w:rFonts w:asciiTheme="minorHAnsi" w:hAnsiTheme="minorHAnsi" w:cstheme="minorHAnsi"/>
                <w:lang w:bidi="en-GB"/>
              </w:rPr>
            </w:pPr>
            <w:r>
              <w:rPr>
                <w:rFonts w:asciiTheme="minorHAnsi" w:hAnsiTheme="minorHAnsi" w:cstheme="minorHAnsi"/>
                <w:lang w:bidi="en-GB"/>
              </w:rPr>
              <w:t>8</w:t>
            </w:r>
          </w:p>
        </w:tc>
        <w:tc>
          <w:tcPr>
            <w:tcW w:w="7502" w:type="dxa"/>
            <w:tcBorders>
              <w:top w:val="single" w:sz="4" w:space="0" w:color="999999"/>
              <w:left w:val="single" w:sz="4" w:space="0" w:color="999999"/>
              <w:bottom w:val="single" w:sz="4" w:space="0" w:color="999999"/>
              <w:right w:val="single" w:sz="4" w:space="0" w:color="999999"/>
            </w:tcBorders>
            <w:vAlign w:val="center"/>
          </w:tcPr>
          <w:p w14:paraId="07C312B1" w14:textId="5AEADED8" w:rsidR="008B6A2C" w:rsidRDefault="008B6A2C" w:rsidP="008B6A2C">
            <w:pPr>
              <w:rPr>
                <w:rFonts w:asciiTheme="minorHAnsi" w:hAnsiTheme="minorHAnsi" w:cstheme="minorHAnsi"/>
                <w:lang w:bidi="en-GB"/>
              </w:rPr>
            </w:pPr>
            <w:r>
              <w:rPr>
                <w:rFonts w:asciiTheme="minorHAnsi" w:hAnsiTheme="minorHAnsi" w:cstheme="minorHAnsi"/>
                <w:lang w:eastAsia="en-US"/>
              </w:rPr>
              <w:t>Awareness of operating in an HE environment including an understanding of the opportunities and challenges presented today</w:t>
            </w:r>
          </w:p>
        </w:tc>
        <w:tc>
          <w:tcPr>
            <w:tcW w:w="1134" w:type="dxa"/>
            <w:vAlign w:val="center"/>
          </w:tcPr>
          <w:p w14:paraId="61B0C499" w14:textId="37FC7C3D" w:rsidR="008B6A2C" w:rsidRPr="000E409D" w:rsidRDefault="008B6A2C" w:rsidP="008B6A2C">
            <w:pPr>
              <w:jc w:val="center"/>
              <w:rPr>
                <w:rFonts w:asciiTheme="minorHAnsi" w:hAnsiTheme="minorHAnsi" w:cstheme="minorHAnsi"/>
                <w:lang w:bidi="en-GB"/>
              </w:rPr>
            </w:pPr>
            <w:r>
              <w:rPr>
                <w:rFonts w:asciiTheme="minorHAnsi" w:hAnsiTheme="minorHAnsi" w:cstheme="minorHAnsi"/>
                <w:lang w:bidi="en-GB"/>
              </w:rPr>
              <w:t>E</w:t>
            </w:r>
          </w:p>
        </w:tc>
        <w:tc>
          <w:tcPr>
            <w:tcW w:w="993" w:type="dxa"/>
            <w:vAlign w:val="center"/>
          </w:tcPr>
          <w:p w14:paraId="5573198B" w14:textId="1BBC81E9" w:rsidR="008B6A2C" w:rsidRPr="000E409D" w:rsidRDefault="008B6A2C" w:rsidP="008B6A2C">
            <w:pPr>
              <w:jc w:val="center"/>
              <w:rPr>
                <w:rFonts w:asciiTheme="minorHAnsi" w:hAnsiTheme="minorHAnsi" w:cstheme="minorHAnsi"/>
                <w:lang w:bidi="en-GB"/>
              </w:rPr>
            </w:pPr>
            <w:r w:rsidRPr="000E409D">
              <w:rPr>
                <w:rFonts w:asciiTheme="minorHAnsi" w:hAnsiTheme="minorHAnsi" w:cstheme="minorHAnsi"/>
                <w:lang w:bidi="en-GB"/>
              </w:rPr>
              <w:t>A/I</w:t>
            </w:r>
          </w:p>
        </w:tc>
      </w:tr>
      <w:tr w:rsidR="008B6A2C" w:rsidRPr="000E409D" w14:paraId="39D41B57" w14:textId="77777777" w:rsidTr="004659E4">
        <w:trPr>
          <w:trHeight w:val="880"/>
          <w:jc w:val="center"/>
        </w:trPr>
        <w:tc>
          <w:tcPr>
            <w:tcW w:w="578" w:type="dxa"/>
            <w:tcBorders>
              <w:bottom w:val="single" w:sz="8" w:space="0" w:color="231F20"/>
            </w:tcBorders>
            <w:vAlign w:val="center"/>
          </w:tcPr>
          <w:p w14:paraId="4EE82EB1" w14:textId="7D8F4CAF" w:rsidR="008B6A2C" w:rsidRPr="000E409D" w:rsidRDefault="008B6A2C" w:rsidP="008B6A2C">
            <w:pPr>
              <w:rPr>
                <w:rFonts w:asciiTheme="minorHAnsi" w:hAnsiTheme="minorHAnsi" w:cstheme="minorHAnsi"/>
                <w:lang w:bidi="en-GB"/>
              </w:rPr>
            </w:pPr>
            <w:r>
              <w:rPr>
                <w:rFonts w:asciiTheme="minorHAnsi" w:hAnsiTheme="minorHAnsi" w:cstheme="minorHAnsi"/>
                <w:lang w:bidi="en-GB"/>
              </w:rPr>
              <w:t>9</w:t>
            </w:r>
          </w:p>
        </w:tc>
        <w:tc>
          <w:tcPr>
            <w:tcW w:w="7502" w:type="dxa"/>
            <w:tcBorders>
              <w:top w:val="single" w:sz="4" w:space="0" w:color="999999"/>
              <w:left w:val="single" w:sz="4" w:space="0" w:color="999999"/>
              <w:bottom w:val="single" w:sz="8" w:space="0" w:color="231F20"/>
              <w:right w:val="single" w:sz="4" w:space="0" w:color="999999"/>
            </w:tcBorders>
            <w:vAlign w:val="center"/>
          </w:tcPr>
          <w:p w14:paraId="3C541C6F" w14:textId="7F73E293" w:rsidR="008B6A2C" w:rsidRDefault="008B6A2C" w:rsidP="008B6A2C">
            <w:pPr>
              <w:rPr>
                <w:rFonts w:asciiTheme="minorHAnsi" w:hAnsiTheme="minorHAnsi" w:cstheme="minorHAnsi"/>
                <w:lang w:bidi="en-GB"/>
              </w:rPr>
            </w:pPr>
            <w:r>
              <w:rPr>
                <w:rFonts w:asciiTheme="minorHAnsi" w:hAnsiTheme="minorHAnsi" w:cstheme="minorHAnsi"/>
                <w:lang w:eastAsia="en-US"/>
              </w:rPr>
              <w:t xml:space="preserve">Evidence of strategic leadership (motivational and effective) and successful operational management of </w:t>
            </w:r>
            <w:r>
              <w:rPr>
                <w:rFonts w:asciiTheme="minorHAnsi" w:hAnsiTheme="minorHAnsi" w:cstheme="minorHAnsi"/>
                <w:b/>
                <w:lang w:eastAsia="en-US"/>
              </w:rPr>
              <w:t xml:space="preserve">campus </w:t>
            </w:r>
            <w:r>
              <w:rPr>
                <w:rFonts w:asciiTheme="minorHAnsi" w:hAnsiTheme="minorHAnsi" w:cstheme="minorHAnsi"/>
                <w:lang w:eastAsia="en-US"/>
              </w:rPr>
              <w:t>services in a dynamic and complex environment</w:t>
            </w:r>
          </w:p>
        </w:tc>
        <w:tc>
          <w:tcPr>
            <w:tcW w:w="1134" w:type="dxa"/>
            <w:tcBorders>
              <w:bottom w:val="single" w:sz="8" w:space="0" w:color="231F20"/>
            </w:tcBorders>
            <w:vAlign w:val="center"/>
          </w:tcPr>
          <w:p w14:paraId="01D3A9E4" w14:textId="6C36F637" w:rsidR="008B6A2C" w:rsidRPr="000E409D" w:rsidRDefault="008B6A2C" w:rsidP="008B6A2C">
            <w:pPr>
              <w:jc w:val="center"/>
              <w:rPr>
                <w:rFonts w:asciiTheme="minorHAnsi" w:hAnsiTheme="minorHAnsi" w:cstheme="minorHAnsi"/>
                <w:lang w:bidi="en-GB"/>
              </w:rPr>
            </w:pPr>
            <w:r>
              <w:rPr>
                <w:rFonts w:asciiTheme="minorHAnsi" w:hAnsiTheme="minorHAnsi" w:cstheme="minorHAnsi"/>
                <w:lang w:bidi="en-GB"/>
              </w:rPr>
              <w:t>E</w:t>
            </w:r>
          </w:p>
        </w:tc>
        <w:tc>
          <w:tcPr>
            <w:tcW w:w="993" w:type="dxa"/>
            <w:tcBorders>
              <w:bottom w:val="single" w:sz="8" w:space="0" w:color="231F20"/>
            </w:tcBorders>
            <w:vAlign w:val="center"/>
          </w:tcPr>
          <w:p w14:paraId="302941F5" w14:textId="29D08ADB" w:rsidR="008B6A2C" w:rsidRPr="000E409D" w:rsidRDefault="008B6A2C" w:rsidP="008B6A2C">
            <w:pPr>
              <w:jc w:val="center"/>
              <w:rPr>
                <w:rFonts w:asciiTheme="minorHAnsi" w:hAnsiTheme="minorHAnsi" w:cstheme="minorHAnsi"/>
                <w:lang w:bidi="en-GB"/>
              </w:rPr>
            </w:pPr>
            <w:r w:rsidRPr="000E409D">
              <w:rPr>
                <w:rFonts w:asciiTheme="minorHAnsi" w:hAnsiTheme="minorHAnsi" w:cstheme="minorHAnsi"/>
                <w:lang w:bidi="en-GB"/>
              </w:rPr>
              <w:t>A/I</w:t>
            </w:r>
          </w:p>
        </w:tc>
      </w:tr>
      <w:tr w:rsidR="008B6A2C" w:rsidRPr="000E409D" w14:paraId="4135377C" w14:textId="77777777" w:rsidTr="004659E4">
        <w:trPr>
          <w:trHeight w:val="689"/>
          <w:jc w:val="center"/>
        </w:trPr>
        <w:tc>
          <w:tcPr>
            <w:tcW w:w="578" w:type="dxa"/>
            <w:tcBorders>
              <w:left w:val="nil"/>
              <w:right w:val="nil"/>
            </w:tcBorders>
          </w:tcPr>
          <w:p w14:paraId="75874948" w14:textId="77777777" w:rsidR="008B6A2C" w:rsidRPr="000E409D" w:rsidRDefault="008B6A2C" w:rsidP="008B6A2C">
            <w:pPr>
              <w:rPr>
                <w:rFonts w:asciiTheme="minorHAnsi" w:hAnsiTheme="minorHAnsi" w:cstheme="minorHAnsi"/>
                <w:lang w:bidi="en-GB"/>
              </w:rPr>
            </w:pPr>
          </w:p>
        </w:tc>
        <w:tc>
          <w:tcPr>
            <w:tcW w:w="7502" w:type="dxa"/>
            <w:tcBorders>
              <w:left w:val="nil"/>
              <w:right w:val="nil"/>
            </w:tcBorders>
          </w:tcPr>
          <w:p w14:paraId="23533BFE" w14:textId="77777777" w:rsidR="008B6A2C" w:rsidRDefault="008B6A2C" w:rsidP="008B6A2C">
            <w:pPr>
              <w:rPr>
                <w:rFonts w:asciiTheme="minorHAnsi" w:hAnsiTheme="minorHAnsi" w:cstheme="minorHAnsi"/>
                <w:lang w:bidi="en-GB"/>
              </w:rPr>
            </w:pPr>
          </w:p>
          <w:p w14:paraId="01C3BFA1" w14:textId="60D7ACBB" w:rsidR="008B6A2C" w:rsidRPr="008A7CF7" w:rsidRDefault="008B6A2C" w:rsidP="008B6A2C">
            <w:pPr>
              <w:ind w:right="363"/>
              <w:rPr>
                <w:b/>
                <w:color w:val="C00000"/>
                <w:sz w:val="24"/>
                <w:szCs w:val="24"/>
              </w:rPr>
            </w:pPr>
            <w:r w:rsidRPr="008A7CF7">
              <w:rPr>
                <w:b/>
                <w:color w:val="C00000"/>
                <w:sz w:val="24"/>
                <w:szCs w:val="24"/>
              </w:rPr>
              <w:t>Knowledge</w:t>
            </w:r>
          </w:p>
          <w:p w14:paraId="621339A1" w14:textId="39E9FE90" w:rsidR="008B6A2C" w:rsidRPr="000E409D" w:rsidRDefault="008B6A2C" w:rsidP="008B6A2C">
            <w:pPr>
              <w:rPr>
                <w:rFonts w:asciiTheme="minorHAnsi" w:hAnsiTheme="minorHAnsi" w:cstheme="minorHAnsi"/>
                <w:lang w:bidi="en-GB"/>
              </w:rPr>
            </w:pPr>
          </w:p>
        </w:tc>
        <w:tc>
          <w:tcPr>
            <w:tcW w:w="1134" w:type="dxa"/>
            <w:tcBorders>
              <w:left w:val="nil"/>
              <w:right w:val="nil"/>
            </w:tcBorders>
          </w:tcPr>
          <w:p w14:paraId="1696B3AD" w14:textId="77777777" w:rsidR="008B6A2C" w:rsidRPr="000E409D" w:rsidRDefault="008B6A2C" w:rsidP="008B6A2C">
            <w:pPr>
              <w:jc w:val="center"/>
              <w:rPr>
                <w:rFonts w:asciiTheme="minorHAnsi" w:hAnsiTheme="minorHAnsi" w:cstheme="minorHAnsi"/>
                <w:lang w:bidi="en-GB"/>
              </w:rPr>
            </w:pPr>
          </w:p>
        </w:tc>
        <w:tc>
          <w:tcPr>
            <w:tcW w:w="993" w:type="dxa"/>
            <w:tcBorders>
              <w:left w:val="nil"/>
              <w:right w:val="nil"/>
            </w:tcBorders>
          </w:tcPr>
          <w:p w14:paraId="2E77B3B0" w14:textId="77777777" w:rsidR="008B6A2C" w:rsidRPr="000E409D" w:rsidRDefault="008B6A2C" w:rsidP="008B6A2C">
            <w:pPr>
              <w:jc w:val="center"/>
              <w:rPr>
                <w:rFonts w:asciiTheme="minorHAnsi" w:hAnsiTheme="minorHAnsi" w:cstheme="minorHAnsi"/>
                <w:lang w:bidi="en-GB"/>
              </w:rPr>
            </w:pPr>
          </w:p>
        </w:tc>
      </w:tr>
      <w:tr w:rsidR="008B6A2C" w:rsidRPr="000E409D" w14:paraId="3C6AF469" w14:textId="77777777" w:rsidTr="004659E4">
        <w:trPr>
          <w:trHeight w:val="569"/>
          <w:jc w:val="center"/>
        </w:trPr>
        <w:tc>
          <w:tcPr>
            <w:tcW w:w="578" w:type="dxa"/>
          </w:tcPr>
          <w:p w14:paraId="604585A5" w14:textId="77777777" w:rsidR="008B6A2C" w:rsidRPr="000E409D" w:rsidRDefault="008B6A2C" w:rsidP="008B6A2C">
            <w:pPr>
              <w:rPr>
                <w:rFonts w:asciiTheme="minorHAnsi" w:hAnsiTheme="minorHAnsi" w:cstheme="minorHAnsi"/>
                <w:lang w:bidi="en-GB"/>
              </w:rPr>
            </w:pPr>
          </w:p>
        </w:tc>
        <w:tc>
          <w:tcPr>
            <w:tcW w:w="7502" w:type="dxa"/>
            <w:shd w:val="clear" w:color="auto" w:fill="F2F2F2" w:themeFill="background1" w:themeFillShade="F2"/>
          </w:tcPr>
          <w:p w14:paraId="4631E2DE" w14:textId="77777777" w:rsidR="008B6A2C" w:rsidRDefault="008B6A2C" w:rsidP="008B6A2C">
            <w:pPr>
              <w:rPr>
                <w:b/>
                <w:color w:val="C00000"/>
                <w:sz w:val="20"/>
                <w:szCs w:val="20"/>
              </w:rPr>
            </w:pPr>
          </w:p>
          <w:p w14:paraId="662502AD" w14:textId="02D94A53" w:rsidR="008B6A2C" w:rsidRDefault="008B6A2C" w:rsidP="008B6A2C">
            <w:pPr>
              <w:rPr>
                <w:rFonts w:asciiTheme="minorHAnsi" w:hAnsiTheme="minorHAnsi" w:cstheme="minorHAnsi"/>
                <w:lang w:bidi="en-GB"/>
              </w:rPr>
            </w:pPr>
            <w:r w:rsidRPr="008B6A2C">
              <w:rPr>
                <w:b/>
                <w:color w:val="C00000"/>
                <w:sz w:val="20"/>
                <w:szCs w:val="20"/>
              </w:rPr>
              <w:t>The successful candidate should have:</w:t>
            </w:r>
          </w:p>
        </w:tc>
        <w:tc>
          <w:tcPr>
            <w:tcW w:w="1134" w:type="dxa"/>
            <w:shd w:val="clear" w:color="auto" w:fill="F2F2F2" w:themeFill="background1" w:themeFillShade="F2"/>
          </w:tcPr>
          <w:p w14:paraId="34E48ABA" w14:textId="6505064D" w:rsidR="008B6A2C" w:rsidRPr="000E409D" w:rsidRDefault="008B6A2C" w:rsidP="008B6A2C">
            <w:pPr>
              <w:jc w:val="center"/>
              <w:rPr>
                <w:rFonts w:asciiTheme="minorHAnsi" w:hAnsiTheme="minorHAnsi" w:cstheme="minorHAnsi"/>
                <w:lang w:bidi="en-GB"/>
              </w:rPr>
            </w:pPr>
            <w:r w:rsidRPr="008B6A2C">
              <w:rPr>
                <w:b/>
                <w:color w:val="C00000"/>
                <w:sz w:val="20"/>
                <w:szCs w:val="20"/>
              </w:rPr>
              <w:t>Essential/ Desirable</w:t>
            </w:r>
          </w:p>
        </w:tc>
        <w:tc>
          <w:tcPr>
            <w:tcW w:w="993" w:type="dxa"/>
            <w:shd w:val="clear" w:color="auto" w:fill="F2F2F2" w:themeFill="background1" w:themeFillShade="F2"/>
          </w:tcPr>
          <w:p w14:paraId="0CCFA201" w14:textId="77777777" w:rsidR="008B6A2C" w:rsidRPr="008B6A2C" w:rsidRDefault="008B6A2C" w:rsidP="008B6A2C">
            <w:pPr>
              <w:pStyle w:val="PS-tested-by"/>
              <w:spacing w:before="0" w:after="0"/>
              <w:jc w:val="center"/>
              <w:rPr>
                <w:b/>
                <w:color w:val="C00000"/>
              </w:rPr>
            </w:pPr>
            <w:r w:rsidRPr="008B6A2C">
              <w:rPr>
                <w:b/>
                <w:color w:val="C00000"/>
              </w:rPr>
              <w:t>Tested by*</w:t>
            </w:r>
          </w:p>
          <w:p w14:paraId="3EAAE048" w14:textId="1486A54E" w:rsidR="008B6A2C" w:rsidRPr="000E409D" w:rsidRDefault="008B6A2C" w:rsidP="008B6A2C">
            <w:pPr>
              <w:jc w:val="center"/>
              <w:rPr>
                <w:rFonts w:asciiTheme="minorHAnsi" w:hAnsiTheme="minorHAnsi" w:cstheme="minorHAnsi"/>
                <w:lang w:bidi="en-GB"/>
              </w:rPr>
            </w:pPr>
            <w:r w:rsidRPr="008B6A2C">
              <w:rPr>
                <w:b/>
                <w:color w:val="C00000"/>
                <w:sz w:val="20"/>
                <w:szCs w:val="20"/>
              </w:rPr>
              <w:t>A, I, P, T</w:t>
            </w:r>
          </w:p>
        </w:tc>
      </w:tr>
      <w:tr w:rsidR="008B6A2C" w:rsidRPr="000E409D" w14:paraId="0A6E568E" w14:textId="77777777" w:rsidTr="004659E4">
        <w:trPr>
          <w:trHeight w:val="746"/>
          <w:jc w:val="center"/>
        </w:trPr>
        <w:tc>
          <w:tcPr>
            <w:tcW w:w="578" w:type="dxa"/>
            <w:vAlign w:val="center"/>
          </w:tcPr>
          <w:p w14:paraId="77C3816B" w14:textId="5E11F563" w:rsidR="008B6A2C" w:rsidRPr="000E409D" w:rsidRDefault="008B6A2C" w:rsidP="008B6A2C">
            <w:pPr>
              <w:rPr>
                <w:rFonts w:asciiTheme="minorHAnsi" w:hAnsiTheme="minorHAnsi" w:cstheme="minorHAnsi"/>
                <w:lang w:bidi="en-GB"/>
              </w:rPr>
            </w:pPr>
            <w:r>
              <w:rPr>
                <w:rFonts w:asciiTheme="minorHAnsi" w:hAnsiTheme="minorHAnsi" w:cstheme="minorHAnsi"/>
                <w:lang w:bidi="en-GB"/>
              </w:rPr>
              <w:t>10</w:t>
            </w:r>
          </w:p>
        </w:tc>
        <w:tc>
          <w:tcPr>
            <w:tcW w:w="7502" w:type="dxa"/>
            <w:vAlign w:val="center"/>
          </w:tcPr>
          <w:p w14:paraId="2248D84A" w14:textId="229C8173" w:rsidR="008B6A2C" w:rsidRPr="000E409D" w:rsidRDefault="008B6A2C" w:rsidP="008B6A2C">
            <w:pPr>
              <w:rPr>
                <w:rFonts w:asciiTheme="minorHAnsi" w:hAnsiTheme="minorHAnsi" w:cstheme="minorHAnsi"/>
                <w:lang w:bidi="en-GB"/>
              </w:rPr>
            </w:pPr>
            <w:r w:rsidRPr="000E409D">
              <w:rPr>
                <w:rFonts w:asciiTheme="minorHAnsi" w:hAnsiTheme="minorHAnsi" w:cstheme="minorHAnsi"/>
                <w:lang w:bidi="en-GB"/>
              </w:rPr>
              <w:t xml:space="preserve">Experience of leading organisational change within a commercial or </w:t>
            </w:r>
            <w:r w:rsidR="004659E4" w:rsidRPr="000E409D">
              <w:rPr>
                <w:rFonts w:asciiTheme="minorHAnsi" w:hAnsiTheme="minorHAnsi" w:cstheme="minorHAnsi"/>
                <w:lang w:bidi="en-GB"/>
              </w:rPr>
              <w:t>service-related</w:t>
            </w:r>
            <w:r w:rsidRPr="000E409D">
              <w:rPr>
                <w:rFonts w:asciiTheme="minorHAnsi" w:hAnsiTheme="minorHAnsi" w:cstheme="minorHAnsi"/>
                <w:lang w:bidi="en-GB"/>
              </w:rPr>
              <w:t xml:space="preserve"> industry</w:t>
            </w:r>
          </w:p>
        </w:tc>
        <w:tc>
          <w:tcPr>
            <w:tcW w:w="1134" w:type="dxa"/>
            <w:vAlign w:val="center"/>
          </w:tcPr>
          <w:p w14:paraId="5F9E5072" w14:textId="4C50FBD8" w:rsidR="008B6A2C" w:rsidRPr="000E409D" w:rsidRDefault="008B6A2C" w:rsidP="008B6A2C">
            <w:pPr>
              <w:jc w:val="center"/>
              <w:rPr>
                <w:rFonts w:asciiTheme="minorHAnsi" w:hAnsiTheme="minorHAnsi" w:cstheme="minorHAnsi"/>
                <w:lang w:bidi="en-GB"/>
              </w:rPr>
            </w:pPr>
            <w:r w:rsidRPr="000E409D">
              <w:rPr>
                <w:rFonts w:asciiTheme="minorHAnsi" w:hAnsiTheme="minorHAnsi" w:cstheme="minorHAnsi"/>
                <w:lang w:bidi="en-GB"/>
              </w:rPr>
              <w:t>E</w:t>
            </w:r>
          </w:p>
        </w:tc>
        <w:tc>
          <w:tcPr>
            <w:tcW w:w="993" w:type="dxa"/>
            <w:vAlign w:val="center"/>
          </w:tcPr>
          <w:p w14:paraId="5780FCC8" w14:textId="59DA7445" w:rsidR="008B6A2C" w:rsidRPr="000E409D" w:rsidRDefault="008B6A2C" w:rsidP="008B6A2C">
            <w:pPr>
              <w:jc w:val="center"/>
              <w:rPr>
                <w:rFonts w:asciiTheme="minorHAnsi" w:hAnsiTheme="minorHAnsi" w:cstheme="minorHAnsi"/>
                <w:lang w:bidi="en-GB"/>
              </w:rPr>
            </w:pPr>
            <w:r w:rsidRPr="000E409D">
              <w:rPr>
                <w:rFonts w:asciiTheme="minorHAnsi" w:hAnsiTheme="minorHAnsi" w:cstheme="minorHAnsi"/>
                <w:lang w:bidi="en-GB"/>
              </w:rPr>
              <w:t>A/I</w:t>
            </w:r>
          </w:p>
        </w:tc>
      </w:tr>
      <w:tr w:rsidR="008B6A2C" w:rsidRPr="000E409D" w14:paraId="1D0BDEE4" w14:textId="77777777" w:rsidTr="004659E4">
        <w:trPr>
          <w:trHeight w:val="419"/>
          <w:jc w:val="center"/>
        </w:trPr>
        <w:tc>
          <w:tcPr>
            <w:tcW w:w="578" w:type="dxa"/>
            <w:tcBorders>
              <w:bottom w:val="single" w:sz="8" w:space="0" w:color="231F20"/>
            </w:tcBorders>
            <w:vAlign w:val="center"/>
          </w:tcPr>
          <w:p w14:paraId="29CEB022" w14:textId="7CD1F69A" w:rsidR="008B6A2C" w:rsidRPr="000E409D" w:rsidRDefault="008B6A2C" w:rsidP="008B6A2C">
            <w:pPr>
              <w:rPr>
                <w:rFonts w:asciiTheme="minorHAnsi" w:hAnsiTheme="minorHAnsi" w:cstheme="minorHAnsi"/>
                <w:lang w:bidi="en-GB"/>
              </w:rPr>
            </w:pPr>
            <w:r>
              <w:rPr>
                <w:rFonts w:asciiTheme="minorHAnsi" w:hAnsiTheme="minorHAnsi" w:cstheme="minorHAnsi"/>
                <w:lang w:bidi="en-GB"/>
              </w:rPr>
              <w:lastRenderedPageBreak/>
              <w:t>11</w:t>
            </w:r>
          </w:p>
        </w:tc>
        <w:tc>
          <w:tcPr>
            <w:tcW w:w="7502" w:type="dxa"/>
            <w:tcBorders>
              <w:bottom w:val="single" w:sz="8" w:space="0" w:color="231F20"/>
            </w:tcBorders>
            <w:vAlign w:val="center"/>
          </w:tcPr>
          <w:p w14:paraId="7947DC7E" w14:textId="0486BF21" w:rsidR="008B6A2C" w:rsidRPr="000E409D" w:rsidRDefault="008B6A2C" w:rsidP="008B6A2C">
            <w:pPr>
              <w:rPr>
                <w:rFonts w:asciiTheme="minorHAnsi" w:hAnsiTheme="minorHAnsi" w:cstheme="minorHAnsi"/>
                <w:lang w:bidi="en-GB"/>
              </w:rPr>
            </w:pPr>
            <w:r w:rsidRPr="000E409D">
              <w:rPr>
                <w:rFonts w:asciiTheme="minorHAnsi" w:hAnsiTheme="minorHAnsi" w:cstheme="minorHAnsi"/>
                <w:lang w:bidi="en-GB"/>
              </w:rPr>
              <w:t>Knowledge and experience of contract management</w:t>
            </w:r>
          </w:p>
        </w:tc>
        <w:tc>
          <w:tcPr>
            <w:tcW w:w="1134" w:type="dxa"/>
            <w:tcBorders>
              <w:bottom w:val="single" w:sz="8" w:space="0" w:color="231F20"/>
            </w:tcBorders>
            <w:vAlign w:val="center"/>
          </w:tcPr>
          <w:p w14:paraId="54E2CD4D" w14:textId="405F0AF0" w:rsidR="008B6A2C" w:rsidRPr="000E409D" w:rsidRDefault="008B6A2C" w:rsidP="008B6A2C">
            <w:pPr>
              <w:jc w:val="center"/>
              <w:rPr>
                <w:rFonts w:asciiTheme="minorHAnsi" w:hAnsiTheme="minorHAnsi" w:cstheme="minorHAnsi"/>
                <w:lang w:bidi="en-GB"/>
              </w:rPr>
            </w:pPr>
            <w:r w:rsidRPr="000E409D">
              <w:rPr>
                <w:rFonts w:asciiTheme="minorHAnsi" w:hAnsiTheme="minorHAnsi" w:cstheme="minorHAnsi"/>
                <w:lang w:bidi="en-GB"/>
              </w:rPr>
              <w:t>E</w:t>
            </w:r>
          </w:p>
        </w:tc>
        <w:tc>
          <w:tcPr>
            <w:tcW w:w="993" w:type="dxa"/>
            <w:tcBorders>
              <w:bottom w:val="single" w:sz="8" w:space="0" w:color="231F20"/>
            </w:tcBorders>
            <w:vAlign w:val="center"/>
          </w:tcPr>
          <w:p w14:paraId="1BEAE2CF" w14:textId="19336AA3" w:rsidR="008B6A2C" w:rsidRPr="000E409D" w:rsidRDefault="008B6A2C" w:rsidP="008B6A2C">
            <w:pPr>
              <w:jc w:val="center"/>
              <w:rPr>
                <w:rFonts w:asciiTheme="minorHAnsi" w:hAnsiTheme="minorHAnsi" w:cstheme="minorHAnsi"/>
                <w:lang w:bidi="en-GB"/>
              </w:rPr>
            </w:pPr>
            <w:r w:rsidRPr="000E409D">
              <w:rPr>
                <w:rFonts w:asciiTheme="minorHAnsi" w:hAnsiTheme="minorHAnsi" w:cstheme="minorHAnsi"/>
                <w:lang w:bidi="en-GB"/>
              </w:rPr>
              <w:t>A/I</w:t>
            </w:r>
          </w:p>
        </w:tc>
      </w:tr>
      <w:tr w:rsidR="008B6A2C" w:rsidRPr="000E409D" w14:paraId="318A44F4" w14:textId="77777777" w:rsidTr="004659E4">
        <w:trPr>
          <w:trHeight w:val="880"/>
          <w:jc w:val="center"/>
        </w:trPr>
        <w:tc>
          <w:tcPr>
            <w:tcW w:w="578" w:type="dxa"/>
            <w:tcBorders>
              <w:bottom w:val="single" w:sz="4" w:space="0" w:color="auto"/>
            </w:tcBorders>
            <w:vAlign w:val="center"/>
          </w:tcPr>
          <w:p w14:paraId="5E3E7A78" w14:textId="60B1E122" w:rsidR="008B6A2C" w:rsidRPr="000E409D" w:rsidRDefault="008B6A2C" w:rsidP="008B6A2C">
            <w:pPr>
              <w:rPr>
                <w:rFonts w:asciiTheme="minorHAnsi" w:hAnsiTheme="minorHAnsi" w:cstheme="minorHAnsi"/>
                <w:lang w:bidi="en-GB"/>
              </w:rPr>
            </w:pPr>
            <w:r>
              <w:rPr>
                <w:rFonts w:asciiTheme="minorHAnsi" w:hAnsiTheme="minorHAnsi" w:cstheme="minorHAnsi"/>
                <w:lang w:bidi="en-GB"/>
              </w:rPr>
              <w:t>12</w:t>
            </w:r>
          </w:p>
        </w:tc>
        <w:tc>
          <w:tcPr>
            <w:tcW w:w="7502" w:type="dxa"/>
            <w:tcBorders>
              <w:bottom w:val="single" w:sz="4" w:space="0" w:color="auto"/>
            </w:tcBorders>
            <w:vAlign w:val="center"/>
          </w:tcPr>
          <w:p w14:paraId="1DED31DA" w14:textId="6EDC0042" w:rsidR="008B6A2C" w:rsidRPr="000E409D" w:rsidRDefault="008B6A2C" w:rsidP="008B6A2C">
            <w:pPr>
              <w:rPr>
                <w:rFonts w:asciiTheme="minorHAnsi" w:hAnsiTheme="minorHAnsi" w:cstheme="minorHAnsi"/>
                <w:lang w:bidi="en-GB"/>
              </w:rPr>
            </w:pPr>
            <w:r w:rsidRPr="000E409D">
              <w:rPr>
                <w:rFonts w:asciiTheme="minorHAnsi" w:hAnsiTheme="minorHAnsi" w:cstheme="minorHAnsi"/>
                <w:lang w:bidi="en-GB"/>
              </w:rPr>
              <w:t>Knowledge, understanding of current Health and Safety, other relevant statutory obligations, and their practical application within the workplace</w:t>
            </w:r>
          </w:p>
        </w:tc>
        <w:tc>
          <w:tcPr>
            <w:tcW w:w="1134" w:type="dxa"/>
            <w:tcBorders>
              <w:bottom w:val="single" w:sz="4" w:space="0" w:color="auto"/>
            </w:tcBorders>
            <w:vAlign w:val="center"/>
          </w:tcPr>
          <w:p w14:paraId="2F9E2D05" w14:textId="0902DF16" w:rsidR="008B6A2C" w:rsidRPr="000E409D" w:rsidRDefault="008B6A2C" w:rsidP="008B6A2C">
            <w:pPr>
              <w:jc w:val="center"/>
              <w:rPr>
                <w:rFonts w:asciiTheme="minorHAnsi" w:hAnsiTheme="minorHAnsi" w:cstheme="minorHAnsi"/>
                <w:lang w:bidi="en-GB"/>
              </w:rPr>
            </w:pPr>
            <w:r w:rsidRPr="000E409D">
              <w:rPr>
                <w:rFonts w:asciiTheme="minorHAnsi" w:hAnsiTheme="minorHAnsi" w:cstheme="minorHAnsi"/>
                <w:lang w:bidi="en-GB"/>
              </w:rPr>
              <w:t>E</w:t>
            </w:r>
          </w:p>
        </w:tc>
        <w:tc>
          <w:tcPr>
            <w:tcW w:w="993" w:type="dxa"/>
            <w:tcBorders>
              <w:bottom w:val="single" w:sz="4" w:space="0" w:color="auto"/>
            </w:tcBorders>
            <w:vAlign w:val="center"/>
          </w:tcPr>
          <w:p w14:paraId="6231F4D4" w14:textId="4E351340" w:rsidR="008B6A2C" w:rsidRPr="000E409D" w:rsidRDefault="008B6A2C" w:rsidP="008B6A2C">
            <w:pPr>
              <w:jc w:val="center"/>
              <w:rPr>
                <w:rFonts w:asciiTheme="minorHAnsi" w:hAnsiTheme="minorHAnsi" w:cstheme="minorHAnsi"/>
                <w:lang w:bidi="en-GB"/>
              </w:rPr>
            </w:pPr>
            <w:r w:rsidRPr="000E409D">
              <w:rPr>
                <w:rFonts w:asciiTheme="minorHAnsi" w:hAnsiTheme="minorHAnsi" w:cstheme="minorHAnsi"/>
                <w:lang w:bidi="en-GB"/>
              </w:rPr>
              <w:t>I/OM</w:t>
            </w:r>
          </w:p>
        </w:tc>
      </w:tr>
    </w:tbl>
    <w:p w14:paraId="3643893F" w14:textId="77777777" w:rsidR="00BD4ACA" w:rsidRDefault="00BD4ACA"/>
    <w:tbl>
      <w:tblPr>
        <w:tblW w:w="10207"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19"/>
        <w:gridCol w:w="7361"/>
        <w:gridCol w:w="1134"/>
        <w:gridCol w:w="993"/>
      </w:tblGrid>
      <w:tr w:rsidR="008B6A2C" w:rsidRPr="000E409D" w14:paraId="64F2B3C2" w14:textId="77777777" w:rsidTr="008B6A2C">
        <w:trPr>
          <w:trHeight w:val="880"/>
          <w:jc w:val="center"/>
        </w:trPr>
        <w:tc>
          <w:tcPr>
            <w:tcW w:w="719" w:type="dxa"/>
            <w:tcBorders>
              <w:top w:val="nil"/>
              <w:left w:val="nil"/>
              <w:right w:val="nil"/>
            </w:tcBorders>
          </w:tcPr>
          <w:p w14:paraId="3149E924" w14:textId="74289AD1" w:rsidR="008B6A2C" w:rsidRPr="000E409D" w:rsidRDefault="008B6A2C" w:rsidP="008B6A2C">
            <w:pPr>
              <w:rPr>
                <w:rFonts w:asciiTheme="minorHAnsi" w:hAnsiTheme="minorHAnsi" w:cstheme="minorHAnsi"/>
                <w:lang w:bidi="en-GB"/>
              </w:rPr>
            </w:pPr>
          </w:p>
        </w:tc>
        <w:tc>
          <w:tcPr>
            <w:tcW w:w="7361" w:type="dxa"/>
            <w:tcBorders>
              <w:top w:val="nil"/>
              <w:left w:val="nil"/>
              <w:right w:val="nil"/>
            </w:tcBorders>
          </w:tcPr>
          <w:p w14:paraId="19014FB7" w14:textId="77777777" w:rsidR="004659E4" w:rsidRDefault="004659E4" w:rsidP="004659E4">
            <w:pPr>
              <w:contextualSpacing/>
              <w:rPr>
                <w:b/>
                <w:color w:val="C00000"/>
                <w:sz w:val="24"/>
                <w:szCs w:val="24"/>
              </w:rPr>
            </w:pPr>
          </w:p>
          <w:p w14:paraId="625BCE75" w14:textId="77777777" w:rsidR="004659E4" w:rsidRDefault="004659E4" w:rsidP="004659E4">
            <w:pPr>
              <w:contextualSpacing/>
              <w:rPr>
                <w:b/>
                <w:color w:val="C00000"/>
                <w:sz w:val="24"/>
                <w:szCs w:val="24"/>
              </w:rPr>
            </w:pPr>
            <w:r w:rsidRPr="00006CE6">
              <w:rPr>
                <w:b/>
                <w:color w:val="C00000"/>
                <w:sz w:val="24"/>
                <w:szCs w:val="24"/>
              </w:rPr>
              <w:t>Skills &amp; Competencies</w:t>
            </w:r>
          </w:p>
          <w:p w14:paraId="7B81E88F" w14:textId="35BC6F29" w:rsidR="004659E4" w:rsidRPr="008B6A2C" w:rsidRDefault="004659E4" w:rsidP="004659E4">
            <w:pPr>
              <w:contextualSpacing/>
              <w:rPr>
                <w:b/>
                <w:color w:val="C00000"/>
                <w:sz w:val="24"/>
                <w:szCs w:val="24"/>
              </w:rPr>
            </w:pPr>
          </w:p>
        </w:tc>
        <w:tc>
          <w:tcPr>
            <w:tcW w:w="1134" w:type="dxa"/>
            <w:tcBorders>
              <w:top w:val="nil"/>
              <w:left w:val="nil"/>
              <w:right w:val="nil"/>
            </w:tcBorders>
          </w:tcPr>
          <w:p w14:paraId="41C3B806" w14:textId="77777777" w:rsidR="008B6A2C" w:rsidRPr="000E409D" w:rsidRDefault="008B6A2C" w:rsidP="008B6A2C">
            <w:pPr>
              <w:jc w:val="center"/>
              <w:rPr>
                <w:rFonts w:asciiTheme="minorHAnsi" w:hAnsiTheme="minorHAnsi" w:cstheme="minorHAnsi"/>
                <w:lang w:bidi="en-GB"/>
              </w:rPr>
            </w:pPr>
          </w:p>
        </w:tc>
        <w:tc>
          <w:tcPr>
            <w:tcW w:w="993" w:type="dxa"/>
            <w:tcBorders>
              <w:top w:val="nil"/>
              <w:left w:val="nil"/>
              <w:right w:val="nil"/>
            </w:tcBorders>
          </w:tcPr>
          <w:p w14:paraId="0C77A49C" w14:textId="77777777" w:rsidR="008B6A2C" w:rsidRPr="000E409D" w:rsidRDefault="008B6A2C" w:rsidP="008B6A2C">
            <w:pPr>
              <w:jc w:val="center"/>
              <w:rPr>
                <w:rFonts w:asciiTheme="minorHAnsi" w:hAnsiTheme="minorHAnsi" w:cstheme="minorHAnsi"/>
                <w:lang w:bidi="en-GB"/>
              </w:rPr>
            </w:pPr>
          </w:p>
        </w:tc>
      </w:tr>
      <w:tr w:rsidR="008B6A2C" w:rsidRPr="000E409D" w14:paraId="612D2570" w14:textId="77777777" w:rsidTr="008B6A2C">
        <w:trPr>
          <w:trHeight w:val="541"/>
          <w:jc w:val="center"/>
        </w:trPr>
        <w:tc>
          <w:tcPr>
            <w:tcW w:w="719" w:type="dxa"/>
          </w:tcPr>
          <w:p w14:paraId="239BDC5B" w14:textId="77777777" w:rsidR="008B6A2C" w:rsidRPr="000E409D" w:rsidRDefault="008B6A2C" w:rsidP="008B6A2C">
            <w:pPr>
              <w:rPr>
                <w:rFonts w:asciiTheme="minorHAnsi" w:hAnsiTheme="minorHAnsi" w:cstheme="minorHAnsi"/>
                <w:lang w:bidi="en-GB"/>
              </w:rPr>
            </w:pPr>
          </w:p>
        </w:tc>
        <w:tc>
          <w:tcPr>
            <w:tcW w:w="7361" w:type="dxa"/>
            <w:shd w:val="clear" w:color="auto" w:fill="F2F2F2" w:themeFill="background1" w:themeFillShade="F2"/>
          </w:tcPr>
          <w:p w14:paraId="16D821DD" w14:textId="77777777" w:rsidR="008B6A2C" w:rsidRDefault="008B6A2C" w:rsidP="008B6A2C">
            <w:pPr>
              <w:rPr>
                <w:b/>
                <w:color w:val="C00000"/>
                <w:sz w:val="20"/>
                <w:szCs w:val="20"/>
              </w:rPr>
            </w:pPr>
          </w:p>
          <w:p w14:paraId="2D616201" w14:textId="7C97D86C" w:rsidR="008B6A2C" w:rsidRPr="0009498D" w:rsidRDefault="008B6A2C" w:rsidP="008B6A2C">
            <w:pPr>
              <w:rPr>
                <w:rFonts w:asciiTheme="minorHAnsi" w:hAnsiTheme="minorHAnsi" w:cstheme="minorHAnsi"/>
                <w:color w:val="C00000"/>
                <w:lang w:bidi="en-GB"/>
              </w:rPr>
            </w:pPr>
            <w:r w:rsidRPr="008B6A2C">
              <w:rPr>
                <w:b/>
                <w:color w:val="C00000"/>
                <w:sz w:val="20"/>
                <w:szCs w:val="20"/>
              </w:rPr>
              <w:t>The successful candidate should have:</w:t>
            </w:r>
          </w:p>
        </w:tc>
        <w:tc>
          <w:tcPr>
            <w:tcW w:w="1134" w:type="dxa"/>
            <w:shd w:val="clear" w:color="auto" w:fill="F2F2F2" w:themeFill="background1" w:themeFillShade="F2"/>
          </w:tcPr>
          <w:p w14:paraId="0BF99D21" w14:textId="6856AFD4" w:rsidR="008B6A2C" w:rsidRPr="000E409D" w:rsidRDefault="008B6A2C" w:rsidP="008B6A2C">
            <w:pPr>
              <w:jc w:val="center"/>
              <w:rPr>
                <w:rFonts w:asciiTheme="minorHAnsi" w:hAnsiTheme="minorHAnsi" w:cstheme="minorHAnsi"/>
                <w:lang w:bidi="en-GB"/>
              </w:rPr>
            </w:pPr>
            <w:r w:rsidRPr="008B6A2C">
              <w:rPr>
                <w:b/>
                <w:color w:val="C00000"/>
                <w:sz w:val="20"/>
                <w:szCs w:val="20"/>
              </w:rPr>
              <w:t>Essential/ Desirable</w:t>
            </w:r>
          </w:p>
        </w:tc>
        <w:tc>
          <w:tcPr>
            <w:tcW w:w="993" w:type="dxa"/>
            <w:shd w:val="clear" w:color="auto" w:fill="F2F2F2" w:themeFill="background1" w:themeFillShade="F2"/>
          </w:tcPr>
          <w:p w14:paraId="60A436F3" w14:textId="77777777" w:rsidR="008B6A2C" w:rsidRPr="008B6A2C" w:rsidRDefault="008B6A2C" w:rsidP="008B6A2C">
            <w:pPr>
              <w:pStyle w:val="PS-tested-by"/>
              <w:spacing w:before="0" w:after="0"/>
              <w:jc w:val="center"/>
              <w:rPr>
                <w:b/>
                <w:color w:val="C00000"/>
              </w:rPr>
            </w:pPr>
            <w:r w:rsidRPr="008B6A2C">
              <w:rPr>
                <w:b/>
                <w:color w:val="C00000"/>
              </w:rPr>
              <w:t>Tested by*</w:t>
            </w:r>
          </w:p>
          <w:p w14:paraId="020DA986" w14:textId="16DCE770" w:rsidR="008B6A2C" w:rsidRPr="000E409D" w:rsidRDefault="008B6A2C" w:rsidP="008B6A2C">
            <w:pPr>
              <w:jc w:val="center"/>
              <w:rPr>
                <w:rFonts w:asciiTheme="minorHAnsi" w:hAnsiTheme="minorHAnsi" w:cstheme="minorHAnsi"/>
                <w:lang w:bidi="en-GB"/>
              </w:rPr>
            </w:pPr>
            <w:r w:rsidRPr="008B6A2C">
              <w:rPr>
                <w:b/>
                <w:color w:val="C00000"/>
                <w:sz w:val="20"/>
                <w:szCs w:val="20"/>
              </w:rPr>
              <w:t>A, I, P, T</w:t>
            </w:r>
          </w:p>
        </w:tc>
      </w:tr>
      <w:tr w:rsidR="0009498D" w:rsidRPr="000E409D" w14:paraId="75F8BC27" w14:textId="77777777" w:rsidTr="008B6A2C">
        <w:trPr>
          <w:trHeight w:val="880"/>
          <w:jc w:val="center"/>
        </w:trPr>
        <w:tc>
          <w:tcPr>
            <w:tcW w:w="719" w:type="dxa"/>
            <w:vAlign w:val="center"/>
          </w:tcPr>
          <w:p w14:paraId="5C4CAD40" w14:textId="3D39A3B3" w:rsidR="0009498D" w:rsidRPr="000E409D" w:rsidRDefault="008B6A2C" w:rsidP="0009498D">
            <w:pPr>
              <w:rPr>
                <w:rFonts w:asciiTheme="minorHAnsi" w:hAnsiTheme="minorHAnsi" w:cstheme="minorHAnsi"/>
                <w:lang w:bidi="en-GB"/>
              </w:rPr>
            </w:pPr>
            <w:r>
              <w:rPr>
                <w:rFonts w:asciiTheme="minorHAnsi" w:hAnsiTheme="minorHAnsi" w:cstheme="minorHAnsi"/>
                <w:lang w:bidi="en-GB"/>
              </w:rPr>
              <w:t>13</w:t>
            </w:r>
          </w:p>
        </w:tc>
        <w:tc>
          <w:tcPr>
            <w:tcW w:w="7361" w:type="dxa"/>
            <w:vAlign w:val="center"/>
          </w:tcPr>
          <w:p w14:paraId="049F63F1" w14:textId="025F0A24" w:rsidR="0009498D" w:rsidRPr="000E409D" w:rsidRDefault="0009498D" w:rsidP="0009498D">
            <w:pPr>
              <w:rPr>
                <w:rFonts w:asciiTheme="minorHAnsi" w:hAnsiTheme="minorHAnsi" w:cstheme="minorHAnsi"/>
                <w:lang w:bidi="en-GB"/>
              </w:rPr>
            </w:pPr>
            <w:r w:rsidRPr="000E409D">
              <w:rPr>
                <w:rFonts w:asciiTheme="minorHAnsi" w:hAnsiTheme="minorHAnsi" w:cstheme="minorHAnsi"/>
                <w:lang w:bidi="en-GB"/>
              </w:rPr>
              <w:t>Demonstrable and successful experience of strategic and operational management for residences and c</w:t>
            </w:r>
            <w:r w:rsidR="00E62796">
              <w:rPr>
                <w:rFonts w:asciiTheme="minorHAnsi" w:hAnsiTheme="minorHAnsi" w:cstheme="minorHAnsi"/>
                <w:lang w:bidi="en-GB"/>
              </w:rPr>
              <w:t>ampus</w:t>
            </w:r>
            <w:r w:rsidRPr="000E409D">
              <w:rPr>
                <w:rFonts w:asciiTheme="minorHAnsi" w:hAnsiTheme="minorHAnsi" w:cstheme="minorHAnsi"/>
                <w:lang w:bidi="en-GB"/>
              </w:rPr>
              <w:t xml:space="preserve"> services within a complex Estate.</w:t>
            </w:r>
          </w:p>
        </w:tc>
        <w:tc>
          <w:tcPr>
            <w:tcW w:w="1134" w:type="dxa"/>
            <w:vAlign w:val="center"/>
          </w:tcPr>
          <w:p w14:paraId="71C9D968"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E</w:t>
            </w:r>
          </w:p>
        </w:tc>
        <w:tc>
          <w:tcPr>
            <w:tcW w:w="993" w:type="dxa"/>
            <w:vAlign w:val="center"/>
          </w:tcPr>
          <w:p w14:paraId="67A66836"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A/I</w:t>
            </w:r>
          </w:p>
        </w:tc>
      </w:tr>
      <w:tr w:rsidR="0009498D" w:rsidRPr="000E409D" w14:paraId="34519B5C" w14:textId="77777777" w:rsidTr="008B6A2C">
        <w:trPr>
          <w:trHeight w:val="599"/>
          <w:jc w:val="center"/>
        </w:trPr>
        <w:tc>
          <w:tcPr>
            <w:tcW w:w="719" w:type="dxa"/>
            <w:tcBorders>
              <w:top w:val="nil"/>
            </w:tcBorders>
            <w:vAlign w:val="center"/>
          </w:tcPr>
          <w:p w14:paraId="62570A85" w14:textId="17BD7893" w:rsidR="0009498D" w:rsidRPr="000E409D" w:rsidRDefault="008B6A2C" w:rsidP="0009498D">
            <w:pPr>
              <w:rPr>
                <w:rFonts w:asciiTheme="minorHAnsi" w:hAnsiTheme="minorHAnsi" w:cstheme="minorHAnsi"/>
                <w:lang w:bidi="en-GB"/>
              </w:rPr>
            </w:pPr>
            <w:r>
              <w:rPr>
                <w:rFonts w:asciiTheme="minorHAnsi" w:hAnsiTheme="minorHAnsi" w:cstheme="minorHAnsi"/>
                <w:lang w:bidi="en-GB"/>
              </w:rPr>
              <w:t>14</w:t>
            </w:r>
          </w:p>
        </w:tc>
        <w:tc>
          <w:tcPr>
            <w:tcW w:w="7361" w:type="dxa"/>
            <w:vAlign w:val="center"/>
          </w:tcPr>
          <w:p w14:paraId="403B6EF3" w14:textId="77777777" w:rsidR="0009498D" w:rsidRPr="000E409D" w:rsidRDefault="0009498D" w:rsidP="0009498D">
            <w:pPr>
              <w:rPr>
                <w:rFonts w:asciiTheme="minorHAnsi" w:hAnsiTheme="minorHAnsi" w:cstheme="minorHAnsi"/>
                <w:lang w:bidi="en-GB"/>
              </w:rPr>
            </w:pPr>
            <w:r w:rsidRPr="000E409D">
              <w:rPr>
                <w:rFonts w:asciiTheme="minorHAnsi" w:hAnsiTheme="minorHAnsi" w:cstheme="minorHAnsi"/>
                <w:lang w:bidi="en-GB"/>
              </w:rPr>
              <w:t>Significant experience of financial planning and delivery against a large and complex budget, gained with a public or private sector environment</w:t>
            </w:r>
          </w:p>
        </w:tc>
        <w:tc>
          <w:tcPr>
            <w:tcW w:w="1134" w:type="dxa"/>
            <w:vAlign w:val="center"/>
          </w:tcPr>
          <w:p w14:paraId="431C49ED"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E</w:t>
            </w:r>
          </w:p>
        </w:tc>
        <w:tc>
          <w:tcPr>
            <w:tcW w:w="993" w:type="dxa"/>
            <w:vAlign w:val="center"/>
          </w:tcPr>
          <w:p w14:paraId="2F4CE749"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A/I</w:t>
            </w:r>
          </w:p>
        </w:tc>
      </w:tr>
      <w:tr w:rsidR="0009498D" w:rsidRPr="000E409D" w14:paraId="4C1BBAA4" w14:textId="77777777" w:rsidTr="008B6A2C">
        <w:trPr>
          <w:trHeight w:val="600"/>
          <w:jc w:val="center"/>
        </w:trPr>
        <w:tc>
          <w:tcPr>
            <w:tcW w:w="719" w:type="dxa"/>
            <w:tcBorders>
              <w:top w:val="nil"/>
            </w:tcBorders>
            <w:vAlign w:val="center"/>
          </w:tcPr>
          <w:p w14:paraId="39C1E8F8" w14:textId="2DAEDD4C" w:rsidR="0009498D" w:rsidRPr="000E409D" w:rsidRDefault="008B6A2C" w:rsidP="0009498D">
            <w:pPr>
              <w:rPr>
                <w:rFonts w:asciiTheme="minorHAnsi" w:hAnsiTheme="minorHAnsi" w:cstheme="minorHAnsi"/>
                <w:lang w:bidi="en-GB"/>
              </w:rPr>
            </w:pPr>
            <w:r>
              <w:rPr>
                <w:rFonts w:asciiTheme="minorHAnsi" w:hAnsiTheme="minorHAnsi" w:cstheme="minorHAnsi"/>
                <w:lang w:bidi="en-GB"/>
              </w:rPr>
              <w:t>15</w:t>
            </w:r>
          </w:p>
        </w:tc>
        <w:tc>
          <w:tcPr>
            <w:tcW w:w="7361" w:type="dxa"/>
            <w:vAlign w:val="center"/>
          </w:tcPr>
          <w:p w14:paraId="5F13560C" w14:textId="77777777" w:rsidR="0009498D" w:rsidRPr="000E409D" w:rsidRDefault="0009498D" w:rsidP="0009498D">
            <w:pPr>
              <w:rPr>
                <w:rFonts w:asciiTheme="minorHAnsi" w:hAnsiTheme="minorHAnsi" w:cstheme="minorHAnsi"/>
                <w:lang w:bidi="en-GB"/>
              </w:rPr>
            </w:pPr>
            <w:r w:rsidRPr="000E409D">
              <w:rPr>
                <w:rFonts w:asciiTheme="minorHAnsi" w:hAnsiTheme="minorHAnsi" w:cstheme="minorHAnsi"/>
                <w:lang w:bidi="en-GB"/>
              </w:rPr>
              <w:t>Experience of leading commercial and entrepreneurial activity within a diverse business and proven track record in increasing sales and surplus</w:t>
            </w:r>
          </w:p>
        </w:tc>
        <w:tc>
          <w:tcPr>
            <w:tcW w:w="1134" w:type="dxa"/>
            <w:vAlign w:val="center"/>
          </w:tcPr>
          <w:p w14:paraId="03D8F00B"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E</w:t>
            </w:r>
          </w:p>
        </w:tc>
        <w:tc>
          <w:tcPr>
            <w:tcW w:w="993" w:type="dxa"/>
            <w:vAlign w:val="center"/>
          </w:tcPr>
          <w:p w14:paraId="347D75C4"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A/I</w:t>
            </w:r>
          </w:p>
        </w:tc>
      </w:tr>
      <w:tr w:rsidR="0009498D" w:rsidRPr="000E409D" w14:paraId="41C4ECAC" w14:textId="77777777" w:rsidTr="008B6A2C">
        <w:trPr>
          <w:trHeight w:val="320"/>
          <w:jc w:val="center"/>
        </w:trPr>
        <w:tc>
          <w:tcPr>
            <w:tcW w:w="719" w:type="dxa"/>
            <w:tcBorders>
              <w:top w:val="nil"/>
            </w:tcBorders>
            <w:vAlign w:val="center"/>
          </w:tcPr>
          <w:p w14:paraId="66110480" w14:textId="643E34AA" w:rsidR="0009498D" w:rsidRPr="000E409D" w:rsidRDefault="008B6A2C" w:rsidP="0009498D">
            <w:pPr>
              <w:rPr>
                <w:rFonts w:asciiTheme="minorHAnsi" w:hAnsiTheme="minorHAnsi" w:cstheme="minorHAnsi"/>
                <w:lang w:bidi="en-GB"/>
              </w:rPr>
            </w:pPr>
            <w:r>
              <w:rPr>
                <w:rFonts w:asciiTheme="minorHAnsi" w:hAnsiTheme="minorHAnsi" w:cstheme="minorHAnsi"/>
                <w:lang w:bidi="en-GB"/>
              </w:rPr>
              <w:t>16</w:t>
            </w:r>
          </w:p>
        </w:tc>
        <w:tc>
          <w:tcPr>
            <w:tcW w:w="7361" w:type="dxa"/>
            <w:vAlign w:val="center"/>
          </w:tcPr>
          <w:p w14:paraId="35E68675" w14:textId="77777777" w:rsidR="0009498D" w:rsidRPr="000E409D" w:rsidRDefault="0009498D" w:rsidP="0009498D">
            <w:pPr>
              <w:rPr>
                <w:rFonts w:asciiTheme="minorHAnsi" w:hAnsiTheme="minorHAnsi" w:cstheme="minorHAnsi"/>
                <w:lang w:bidi="en-GB"/>
              </w:rPr>
            </w:pPr>
            <w:r w:rsidRPr="000E409D">
              <w:rPr>
                <w:rFonts w:asciiTheme="minorHAnsi" w:hAnsiTheme="minorHAnsi" w:cstheme="minorHAnsi"/>
                <w:lang w:bidi="en-GB"/>
              </w:rPr>
              <w:t>Evidence of delivering service improvements</w:t>
            </w:r>
          </w:p>
        </w:tc>
        <w:tc>
          <w:tcPr>
            <w:tcW w:w="1134" w:type="dxa"/>
            <w:vAlign w:val="center"/>
          </w:tcPr>
          <w:p w14:paraId="67C0F5D1"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E</w:t>
            </w:r>
          </w:p>
        </w:tc>
        <w:tc>
          <w:tcPr>
            <w:tcW w:w="993" w:type="dxa"/>
            <w:vAlign w:val="center"/>
          </w:tcPr>
          <w:p w14:paraId="70A33F6B"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I</w:t>
            </w:r>
          </w:p>
        </w:tc>
      </w:tr>
      <w:tr w:rsidR="0009498D" w:rsidRPr="000E409D" w14:paraId="6FC56536" w14:textId="77777777" w:rsidTr="008B6A2C">
        <w:trPr>
          <w:trHeight w:val="600"/>
          <w:jc w:val="center"/>
        </w:trPr>
        <w:tc>
          <w:tcPr>
            <w:tcW w:w="719" w:type="dxa"/>
            <w:tcBorders>
              <w:top w:val="nil"/>
            </w:tcBorders>
            <w:vAlign w:val="center"/>
          </w:tcPr>
          <w:p w14:paraId="3AB8659D" w14:textId="1AFD9C4F" w:rsidR="0009498D" w:rsidRPr="000E409D" w:rsidRDefault="008B6A2C" w:rsidP="0009498D">
            <w:pPr>
              <w:rPr>
                <w:rFonts w:asciiTheme="minorHAnsi" w:hAnsiTheme="minorHAnsi" w:cstheme="minorHAnsi"/>
                <w:lang w:bidi="en-GB"/>
              </w:rPr>
            </w:pPr>
            <w:r>
              <w:rPr>
                <w:rFonts w:asciiTheme="minorHAnsi" w:hAnsiTheme="minorHAnsi" w:cstheme="minorHAnsi"/>
                <w:lang w:bidi="en-GB"/>
              </w:rPr>
              <w:t>17</w:t>
            </w:r>
          </w:p>
        </w:tc>
        <w:tc>
          <w:tcPr>
            <w:tcW w:w="7361" w:type="dxa"/>
            <w:vAlign w:val="center"/>
          </w:tcPr>
          <w:p w14:paraId="4F1F1DCA" w14:textId="023285CE" w:rsidR="0009498D" w:rsidRPr="000E409D" w:rsidRDefault="0009498D" w:rsidP="0009498D">
            <w:pPr>
              <w:rPr>
                <w:rFonts w:asciiTheme="minorHAnsi" w:hAnsiTheme="minorHAnsi" w:cstheme="minorHAnsi"/>
                <w:lang w:bidi="en-GB"/>
              </w:rPr>
            </w:pPr>
            <w:r w:rsidRPr="000E409D">
              <w:rPr>
                <w:rFonts w:asciiTheme="minorHAnsi" w:hAnsiTheme="minorHAnsi" w:cstheme="minorHAnsi"/>
                <w:lang w:bidi="en-GB"/>
              </w:rPr>
              <w:t xml:space="preserve">Experience of developing and implementing strategic plans for a large </w:t>
            </w:r>
            <w:r w:rsidR="00240C1C">
              <w:rPr>
                <w:rFonts w:asciiTheme="minorHAnsi" w:hAnsiTheme="minorHAnsi" w:cstheme="minorHAnsi"/>
                <w:lang w:bidi="en-GB"/>
              </w:rPr>
              <w:t>catering</w:t>
            </w:r>
            <w:r w:rsidR="00B148EF">
              <w:rPr>
                <w:rFonts w:asciiTheme="minorHAnsi" w:hAnsiTheme="minorHAnsi" w:cstheme="minorHAnsi"/>
                <w:lang w:bidi="en-GB"/>
              </w:rPr>
              <w:t xml:space="preserve"> or </w:t>
            </w:r>
            <w:r w:rsidRPr="000E409D">
              <w:rPr>
                <w:rFonts w:asciiTheme="minorHAnsi" w:hAnsiTheme="minorHAnsi" w:cstheme="minorHAnsi"/>
                <w:lang w:bidi="en-GB"/>
              </w:rPr>
              <w:t>residential estate</w:t>
            </w:r>
            <w:r w:rsidR="00B148EF">
              <w:rPr>
                <w:rFonts w:asciiTheme="minorHAnsi" w:hAnsiTheme="minorHAnsi" w:cstheme="minorHAnsi"/>
                <w:lang w:bidi="en-GB"/>
              </w:rPr>
              <w:t xml:space="preserve"> or</w:t>
            </w:r>
            <w:r w:rsidR="00C31CD0">
              <w:rPr>
                <w:rFonts w:asciiTheme="minorHAnsi" w:hAnsiTheme="minorHAnsi" w:cstheme="minorHAnsi"/>
                <w:lang w:bidi="en-GB"/>
              </w:rPr>
              <w:t xml:space="preserve"> conferencing and events</w:t>
            </w:r>
          </w:p>
        </w:tc>
        <w:tc>
          <w:tcPr>
            <w:tcW w:w="1134" w:type="dxa"/>
            <w:vAlign w:val="center"/>
          </w:tcPr>
          <w:p w14:paraId="77C69B7B"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E</w:t>
            </w:r>
          </w:p>
        </w:tc>
        <w:tc>
          <w:tcPr>
            <w:tcW w:w="993" w:type="dxa"/>
            <w:vAlign w:val="center"/>
          </w:tcPr>
          <w:p w14:paraId="1947BA5E"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A/I</w:t>
            </w:r>
          </w:p>
        </w:tc>
      </w:tr>
      <w:tr w:rsidR="0009498D" w:rsidRPr="000E409D" w14:paraId="6A4AB4BA" w14:textId="77777777" w:rsidTr="008B6A2C">
        <w:trPr>
          <w:trHeight w:val="600"/>
          <w:jc w:val="center"/>
        </w:trPr>
        <w:tc>
          <w:tcPr>
            <w:tcW w:w="719" w:type="dxa"/>
            <w:tcBorders>
              <w:top w:val="nil"/>
            </w:tcBorders>
            <w:vAlign w:val="center"/>
          </w:tcPr>
          <w:p w14:paraId="02C8CA3F" w14:textId="6BD5EAB6" w:rsidR="0009498D" w:rsidRPr="000E409D" w:rsidRDefault="008B6A2C" w:rsidP="0009498D">
            <w:pPr>
              <w:rPr>
                <w:rFonts w:asciiTheme="minorHAnsi" w:hAnsiTheme="minorHAnsi" w:cstheme="minorHAnsi"/>
                <w:lang w:bidi="en-GB"/>
              </w:rPr>
            </w:pPr>
            <w:r>
              <w:rPr>
                <w:rFonts w:asciiTheme="minorHAnsi" w:hAnsiTheme="minorHAnsi" w:cstheme="minorHAnsi"/>
                <w:lang w:bidi="en-GB"/>
              </w:rPr>
              <w:t>18</w:t>
            </w:r>
          </w:p>
        </w:tc>
        <w:tc>
          <w:tcPr>
            <w:tcW w:w="7361" w:type="dxa"/>
            <w:vAlign w:val="center"/>
          </w:tcPr>
          <w:p w14:paraId="6C038FA7" w14:textId="77777777" w:rsidR="0009498D" w:rsidRPr="000E409D" w:rsidRDefault="0009498D" w:rsidP="0009498D">
            <w:pPr>
              <w:rPr>
                <w:rFonts w:asciiTheme="minorHAnsi" w:hAnsiTheme="minorHAnsi" w:cstheme="minorHAnsi"/>
                <w:lang w:bidi="en-GB"/>
              </w:rPr>
            </w:pPr>
            <w:r w:rsidRPr="000E409D">
              <w:rPr>
                <w:rFonts w:asciiTheme="minorHAnsi" w:hAnsiTheme="minorHAnsi" w:cstheme="minorHAnsi"/>
                <w:lang w:bidi="en-GB"/>
              </w:rPr>
              <w:t>Experience of managing large scale staffing resources, within a complex Estate, maximising performance and employee engagement</w:t>
            </w:r>
          </w:p>
        </w:tc>
        <w:tc>
          <w:tcPr>
            <w:tcW w:w="1134" w:type="dxa"/>
            <w:vAlign w:val="center"/>
          </w:tcPr>
          <w:p w14:paraId="5FAADF6C"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E</w:t>
            </w:r>
          </w:p>
        </w:tc>
        <w:tc>
          <w:tcPr>
            <w:tcW w:w="993" w:type="dxa"/>
            <w:vAlign w:val="center"/>
          </w:tcPr>
          <w:p w14:paraId="394A166A"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I</w:t>
            </w:r>
          </w:p>
        </w:tc>
      </w:tr>
      <w:tr w:rsidR="0009498D" w:rsidRPr="000E409D" w14:paraId="30EF1B4A" w14:textId="77777777" w:rsidTr="008B6A2C">
        <w:trPr>
          <w:trHeight w:val="600"/>
          <w:jc w:val="center"/>
        </w:trPr>
        <w:tc>
          <w:tcPr>
            <w:tcW w:w="719" w:type="dxa"/>
            <w:tcBorders>
              <w:top w:val="nil"/>
            </w:tcBorders>
            <w:vAlign w:val="center"/>
          </w:tcPr>
          <w:p w14:paraId="4F0423B4" w14:textId="1FE3F9FD" w:rsidR="0009498D" w:rsidRPr="000E409D" w:rsidRDefault="008B6A2C" w:rsidP="0009498D">
            <w:pPr>
              <w:rPr>
                <w:rFonts w:asciiTheme="minorHAnsi" w:hAnsiTheme="minorHAnsi" w:cstheme="minorHAnsi"/>
                <w:lang w:bidi="en-GB"/>
              </w:rPr>
            </w:pPr>
            <w:r>
              <w:rPr>
                <w:rFonts w:asciiTheme="minorHAnsi" w:hAnsiTheme="minorHAnsi" w:cstheme="minorHAnsi"/>
                <w:lang w:bidi="en-GB"/>
              </w:rPr>
              <w:t>19</w:t>
            </w:r>
          </w:p>
        </w:tc>
        <w:tc>
          <w:tcPr>
            <w:tcW w:w="7361" w:type="dxa"/>
            <w:vAlign w:val="center"/>
          </w:tcPr>
          <w:p w14:paraId="6CDA8BF3" w14:textId="4F906A0E" w:rsidR="0009498D" w:rsidRPr="000E409D" w:rsidRDefault="0009498D" w:rsidP="0009498D">
            <w:pPr>
              <w:rPr>
                <w:rFonts w:asciiTheme="minorHAnsi" w:hAnsiTheme="minorHAnsi" w:cstheme="minorHAnsi"/>
                <w:lang w:bidi="en-GB"/>
              </w:rPr>
            </w:pPr>
            <w:r>
              <w:rPr>
                <w:rFonts w:asciiTheme="minorHAnsi" w:hAnsiTheme="minorHAnsi" w:cstheme="minorHAnsi"/>
                <w:lang w:bidi="en-GB"/>
              </w:rPr>
              <w:t>A p</w:t>
            </w:r>
            <w:r w:rsidRPr="000E409D">
              <w:rPr>
                <w:rFonts w:asciiTheme="minorHAnsi" w:hAnsiTheme="minorHAnsi" w:cstheme="minorHAnsi"/>
                <w:lang w:bidi="en-GB"/>
              </w:rPr>
              <w:t>roven record of delivering innovation and service improvements across a range of commercial services</w:t>
            </w:r>
          </w:p>
        </w:tc>
        <w:tc>
          <w:tcPr>
            <w:tcW w:w="1134" w:type="dxa"/>
            <w:vAlign w:val="center"/>
          </w:tcPr>
          <w:p w14:paraId="1737E822"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E</w:t>
            </w:r>
          </w:p>
        </w:tc>
        <w:tc>
          <w:tcPr>
            <w:tcW w:w="993" w:type="dxa"/>
            <w:vAlign w:val="center"/>
          </w:tcPr>
          <w:p w14:paraId="56D127C2"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I</w:t>
            </w:r>
          </w:p>
        </w:tc>
      </w:tr>
      <w:tr w:rsidR="0009498D" w:rsidRPr="000E409D" w14:paraId="270DE109" w14:textId="77777777" w:rsidTr="008B6A2C">
        <w:trPr>
          <w:trHeight w:val="600"/>
          <w:jc w:val="center"/>
        </w:trPr>
        <w:tc>
          <w:tcPr>
            <w:tcW w:w="719" w:type="dxa"/>
            <w:tcBorders>
              <w:top w:val="nil"/>
            </w:tcBorders>
            <w:vAlign w:val="center"/>
          </w:tcPr>
          <w:p w14:paraId="5FF6A93E" w14:textId="1F4155E8" w:rsidR="0009498D" w:rsidRPr="000E409D" w:rsidRDefault="008B6A2C" w:rsidP="0009498D">
            <w:pPr>
              <w:rPr>
                <w:rFonts w:asciiTheme="minorHAnsi" w:hAnsiTheme="minorHAnsi" w:cstheme="minorHAnsi"/>
                <w:lang w:bidi="en-GB"/>
              </w:rPr>
            </w:pPr>
            <w:r>
              <w:rPr>
                <w:rFonts w:asciiTheme="minorHAnsi" w:hAnsiTheme="minorHAnsi" w:cstheme="minorHAnsi"/>
                <w:lang w:bidi="en-GB"/>
              </w:rPr>
              <w:t>20</w:t>
            </w:r>
          </w:p>
        </w:tc>
        <w:tc>
          <w:tcPr>
            <w:tcW w:w="7361" w:type="dxa"/>
            <w:vAlign w:val="center"/>
          </w:tcPr>
          <w:p w14:paraId="14C794AE" w14:textId="77777777" w:rsidR="0009498D" w:rsidRPr="000E409D" w:rsidRDefault="0009498D" w:rsidP="0009498D">
            <w:pPr>
              <w:rPr>
                <w:rFonts w:asciiTheme="minorHAnsi" w:hAnsiTheme="minorHAnsi" w:cstheme="minorHAnsi"/>
                <w:lang w:bidi="en-GB"/>
              </w:rPr>
            </w:pPr>
            <w:r w:rsidRPr="000E409D">
              <w:rPr>
                <w:rFonts w:asciiTheme="minorHAnsi" w:hAnsiTheme="minorHAnsi" w:cstheme="minorHAnsi"/>
                <w:lang w:bidi="en-GB"/>
              </w:rPr>
              <w:t>Ability to build relationships and influence across all levels of an organisation</w:t>
            </w:r>
          </w:p>
        </w:tc>
        <w:tc>
          <w:tcPr>
            <w:tcW w:w="1134" w:type="dxa"/>
            <w:vAlign w:val="center"/>
          </w:tcPr>
          <w:p w14:paraId="479F92EE"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E</w:t>
            </w:r>
          </w:p>
        </w:tc>
        <w:tc>
          <w:tcPr>
            <w:tcW w:w="993" w:type="dxa"/>
            <w:vAlign w:val="center"/>
          </w:tcPr>
          <w:p w14:paraId="4FD48562"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I</w:t>
            </w:r>
          </w:p>
        </w:tc>
      </w:tr>
      <w:tr w:rsidR="0009498D" w:rsidRPr="000E409D" w14:paraId="08AE4D56" w14:textId="77777777" w:rsidTr="008B6A2C">
        <w:trPr>
          <w:trHeight w:val="497"/>
          <w:jc w:val="center"/>
        </w:trPr>
        <w:tc>
          <w:tcPr>
            <w:tcW w:w="719" w:type="dxa"/>
            <w:tcBorders>
              <w:top w:val="nil"/>
            </w:tcBorders>
            <w:vAlign w:val="center"/>
          </w:tcPr>
          <w:p w14:paraId="15803B07" w14:textId="3B2F98D8" w:rsidR="0009498D" w:rsidRPr="000E409D" w:rsidRDefault="008B6A2C" w:rsidP="0009498D">
            <w:pPr>
              <w:rPr>
                <w:rFonts w:asciiTheme="minorHAnsi" w:hAnsiTheme="minorHAnsi" w:cstheme="minorHAnsi"/>
                <w:lang w:bidi="en-GB"/>
              </w:rPr>
            </w:pPr>
            <w:r>
              <w:rPr>
                <w:rFonts w:asciiTheme="minorHAnsi" w:hAnsiTheme="minorHAnsi" w:cstheme="minorHAnsi"/>
                <w:lang w:bidi="en-GB"/>
              </w:rPr>
              <w:t>21</w:t>
            </w:r>
          </w:p>
        </w:tc>
        <w:tc>
          <w:tcPr>
            <w:tcW w:w="7361" w:type="dxa"/>
            <w:vAlign w:val="center"/>
          </w:tcPr>
          <w:p w14:paraId="736528A6" w14:textId="77777777" w:rsidR="0009498D" w:rsidRPr="000E409D" w:rsidRDefault="0009498D" w:rsidP="0009498D">
            <w:pPr>
              <w:rPr>
                <w:rFonts w:asciiTheme="minorHAnsi" w:hAnsiTheme="minorHAnsi" w:cstheme="minorHAnsi"/>
                <w:lang w:bidi="en-GB"/>
              </w:rPr>
            </w:pPr>
            <w:r w:rsidRPr="000E409D">
              <w:rPr>
                <w:rFonts w:asciiTheme="minorHAnsi" w:hAnsiTheme="minorHAnsi" w:cstheme="minorHAnsi"/>
                <w:lang w:bidi="en-GB"/>
              </w:rPr>
              <w:t>Inspires confidence as a leader showing vision, commitment and integrity</w:t>
            </w:r>
          </w:p>
        </w:tc>
        <w:tc>
          <w:tcPr>
            <w:tcW w:w="1134" w:type="dxa"/>
            <w:vAlign w:val="center"/>
          </w:tcPr>
          <w:p w14:paraId="0AD54F7C"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E</w:t>
            </w:r>
          </w:p>
        </w:tc>
        <w:tc>
          <w:tcPr>
            <w:tcW w:w="993" w:type="dxa"/>
            <w:vAlign w:val="center"/>
          </w:tcPr>
          <w:p w14:paraId="3457002B"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I/OM</w:t>
            </w:r>
          </w:p>
        </w:tc>
      </w:tr>
      <w:tr w:rsidR="0009498D" w:rsidRPr="000E409D" w14:paraId="59D4F163" w14:textId="77777777" w:rsidTr="008B6A2C">
        <w:trPr>
          <w:trHeight w:val="600"/>
          <w:jc w:val="center"/>
        </w:trPr>
        <w:tc>
          <w:tcPr>
            <w:tcW w:w="719" w:type="dxa"/>
            <w:tcBorders>
              <w:top w:val="nil"/>
            </w:tcBorders>
            <w:vAlign w:val="center"/>
          </w:tcPr>
          <w:p w14:paraId="637D0AA1" w14:textId="327B0EBF" w:rsidR="0009498D" w:rsidRPr="000E409D" w:rsidRDefault="008B6A2C" w:rsidP="0009498D">
            <w:pPr>
              <w:rPr>
                <w:rFonts w:asciiTheme="minorHAnsi" w:hAnsiTheme="minorHAnsi" w:cstheme="minorHAnsi"/>
                <w:lang w:bidi="en-GB"/>
              </w:rPr>
            </w:pPr>
            <w:r>
              <w:rPr>
                <w:rFonts w:asciiTheme="minorHAnsi" w:hAnsiTheme="minorHAnsi" w:cstheme="minorHAnsi"/>
                <w:lang w:bidi="en-GB"/>
              </w:rPr>
              <w:t>22</w:t>
            </w:r>
          </w:p>
        </w:tc>
        <w:tc>
          <w:tcPr>
            <w:tcW w:w="7361" w:type="dxa"/>
            <w:vAlign w:val="center"/>
          </w:tcPr>
          <w:p w14:paraId="4F0DAB2A" w14:textId="77777777" w:rsidR="0009498D" w:rsidRPr="000E409D" w:rsidRDefault="0009498D" w:rsidP="0009498D">
            <w:pPr>
              <w:rPr>
                <w:rFonts w:asciiTheme="minorHAnsi" w:hAnsiTheme="minorHAnsi" w:cstheme="minorHAnsi"/>
                <w:lang w:bidi="en-GB"/>
              </w:rPr>
            </w:pPr>
            <w:r w:rsidRPr="000E409D">
              <w:rPr>
                <w:rFonts w:asciiTheme="minorHAnsi" w:hAnsiTheme="minorHAnsi" w:cstheme="minorHAnsi"/>
                <w:lang w:bidi="en-GB"/>
              </w:rPr>
              <w:t>A proven record of accomplishment in leading best practice customer service and consumer experience</w:t>
            </w:r>
          </w:p>
        </w:tc>
        <w:tc>
          <w:tcPr>
            <w:tcW w:w="1134" w:type="dxa"/>
            <w:vAlign w:val="center"/>
          </w:tcPr>
          <w:p w14:paraId="5A6C3A94"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E</w:t>
            </w:r>
          </w:p>
        </w:tc>
        <w:tc>
          <w:tcPr>
            <w:tcW w:w="993" w:type="dxa"/>
            <w:vAlign w:val="center"/>
          </w:tcPr>
          <w:p w14:paraId="0510352F"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A/I</w:t>
            </w:r>
          </w:p>
        </w:tc>
      </w:tr>
      <w:tr w:rsidR="0009498D" w:rsidRPr="000E409D" w14:paraId="7E8EB138" w14:textId="77777777" w:rsidTr="008B6A2C">
        <w:trPr>
          <w:trHeight w:val="607"/>
          <w:jc w:val="center"/>
        </w:trPr>
        <w:tc>
          <w:tcPr>
            <w:tcW w:w="719" w:type="dxa"/>
            <w:tcBorders>
              <w:top w:val="nil"/>
            </w:tcBorders>
            <w:vAlign w:val="center"/>
          </w:tcPr>
          <w:p w14:paraId="593D4E56" w14:textId="0C9AF211" w:rsidR="0009498D" w:rsidRPr="000E409D" w:rsidRDefault="008B6A2C" w:rsidP="0009498D">
            <w:pPr>
              <w:rPr>
                <w:rFonts w:asciiTheme="minorHAnsi" w:hAnsiTheme="minorHAnsi" w:cstheme="minorHAnsi"/>
                <w:lang w:bidi="en-GB"/>
              </w:rPr>
            </w:pPr>
            <w:r>
              <w:rPr>
                <w:rFonts w:asciiTheme="minorHAnsi" w:hAnsiTheme="minorHAnsi" w:cstheme="minorHAnsi"/>
                <w:lang w:bidi="en-GB"/>
              </w:rPr>
              <w:t>23</w:t>
            </w:r>
          </w:p>
        </w:tc>
        <w:tc>
          <w:tcPr>
            <w:tcW w:w="7361" w:type="dxa"/>
            <w:vAlign w:val="center"/>
          </w:tcPr>
          <w:p w14:paraId="1FF31E3F" w14:textId="77777777" w:rsidR="0009498D" w:rsidRPr="000E409D" w:rsidRDefault="0009498D" w:rsidP="0009498D">
            <w:pPr>
              <w:rPr>
                <w:rFonts w:asciiTheme="minorHAnsi" w:hAnsiTheme="minorHAnsi" w:cstheme="minorHAnsi"/>
                <w:lang w:bidi="en-GB"/>
              </w:rPr>
            </w:pPr>
            <w:r w:rsidRPr="000E409D">
              <w:rPr>
                <w:rFonts w:asciiTheme="minorHAnsi" w:hAnsiTheme="minorHAnsi" w:cstheme="minorHAnsi"/>
                <w:lang w:bidi="en-GB"/>
              </w:rPr>
              <w:t>Significant experience in reviewing and managing risk and implementing systems to ensure its reduction</w:t>
            </w:r>
          </w:p>
        </w:tc>
        <w:tc>
          <w:tcPr>
            <w:tcW w:w="1134" w:type="dxa"/>
            <w:vAlign w:val="center"/>
          </w:tcPr>
          <w:p w14:paraId="4CDC2B08"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E</w:t>
            </w:r>
          </w:p>
        </w:tc>
        <w:tc>
          <w:tcPr>
            <w:tcW w:w="993" w:type="dxa"/>
            <w:vAlign w:val="center"/>
          </w:tcPr>
          <w:p w14:paraId="356BAB12"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I</w:t>
            </w:r>
          </w:p>
        </w:tc>
      </w:tr>
      <w:tr w:rsidR="0009498D" w:rsidRPr="000E409D" w14:paraId="79623C81" w14:textId="77777777" w:rsidTr="008B6A2C">
        <w:trPr>
          <w:trHeight w:val="320"/>
          <w:jc w:val="center"/>
        </w:trPr>
        <w:tc>
          <w:tcPr>
            <w:tcW w:w="719" w:type="dxa"/>
            <w:tcBorders>
              <w:top w:val="nil"/>
            </w:tcBorders>
            <w:vAlign w:val="center"/>
          </w:tcPr>
          <w:p w14:paraId="4331AFD3" w14:textId="4211C7E2" w:rsidR="0009498D" w:rsidRPr="000E409D" w:rsidRDefault="008B6A2C" w:rsidP="0009498D">
            <w:pPr>
              <w:rPr>
                <w:rFonts w:asciiTheme="minorHAnsi" w:hAnsiTheme="minorHAnsi" w:cstheme="minorHAnsi"/>
                <w:lang w:bidi="en-GB"/>
              </w:rPr>
            </w:pPr>
            <w:r>
              <w:rPr>
                <w:rFonts w:asciiTheme="minorHAnsi" w:hAnsiTheme="minorHAnsi" w:cstheme="minorHAnsi"/>
                <w:lang w:bidi="en-GB"/>
              </w:rPr>
              <w:t>24</w:t>
            </w:r>
          </w:p>
        </w:tc>
        <w:tc>
          <w:tcPr>
            <w:tcW w:w="7361" w:type="dxa"/>
            <w:vAlign w:val="center"/>
          </w:tcPr>
          <w:p w14:paraId="6432FC81" w14:textId="77777777" w:rsidR="0009498D" w:rsidRPr="000E409D" w:rsidRDefault="0009498D" w:rsidP="0009498D">
            <w:pPr>
              <w:rPr>
                <w:rFonts w:asciiTheme="minorHAnsi" w:hAnsiTheme="minorHAnsi" w:cstheme="minorHAnsi"/>
                <w:lang w:bidi="en-GB"/>
              </w:rPr>
            </w:pPr>
            <w:r w:rsidRPr="000E409D">
              <w:rPr>
                <w:rFonts w:asciiTheme="minorHAnsi" w:hAnsiTheme="minorHAnsi" w:cstheme="minorHAnsi"/>
                <w:lang w:bidi="en-GB"/>
              </w:rPr>
              <w:t>Excellent communication and inter-personal skills</w:t>
            </w:r>
          </w:p>
        </w:tc>
        <w:tc>
          <w:tcPr>
            <w:tcW w:w="1134" w:type="dxa"/>
            <w:vAlign w:val="center"/>
          </w:tcPr>
          <w:p w14:paraId="130DCC50"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E</w:t>
            </w:r>
          </w:p>
        </w:tc>
        <w:tc>
          <w:tcPr>
            <w:tcW w:w="993" w:type="dxa"/>
            <w:vAlign w:val="center"/>
          </w:tcPr>
          <w:p w14:paraId="1363DEAD"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OM (P)</w:t>
            </w:r>
          </w:p>
        </w:tc>
      </w:tr>
      <w:tr w:rsidR="0009498D" w:rsidRPr="000E409D" w14:paraId="3F5E174E" w14:textId="77777777" w:rsidTr="008B6A2C">
        <w:trPr>
          <w:trHeight w:val="607"/>
          <w:jc w:val="center"/>
        </w:trPr>
        <w:tc>
          <w:tcPr>
            <w:tcW w:w="719" w:type="dxa"/>
            <w:tcBorders>
              <w:top w:val="nil"/>
            </w:tcBorders>
            <w:vAlign w:val="center"/>
          </w:tcPr>
          <w:p w14:paraId="48B820C4" w14:textId="644D5C8C" w:rsidR="0009498D" w:rsidRPr="000E409D" w:rsidRDefault="008B6A2C" w:rsidP="0009498D">
            <w:pPr>
              <w:rPr>
                <w:rFonts w:asciiTheme="minorHAnsi" w:hAnsiTheme="minorHAnsi" w:cstheme="minorHAnsi"/>
                <w:lang w:bidi="en-GB"/>
              </w:rPr>
            </w:pPr>
            <w:r>
              <w:rPr>
                <w:rFonts w:asciiTheme="minorHAnsi" w:hAnsiTheme="minorHAnsi" w:cstheme="minorHAnsi"/>
                <w:lang w:bidi="en-GB"/>
              </w:rPr>
              <w:t>25</w:t>
            </w:r>
          </w:p>
        </w:tc>
        <w:tc>
          <w:tcPr>
            <w:tcW w:w="7361" w:type="dxa"/>
            <w:tcBorders>
              <w:bottom w:val="single" w:sz="4" w:space="0" w:color="auto"/>
            </w:tcBorders>
            <w:vAlign w:val="center"/>
          </w:tcPr>
          <w:p w14:paraId="5ACDDB70" w14:textId="7CAC1AA4" w:rsidR="0009498D" w:rsidRPr="000E409D" w:rsidRDefault="0009498D" w:rsidP="0009498D">
            <w:pPr>
              <w:rPr>
                <w:rFonts w:asciiTheme="minorHAnsi" w:hAnsiTheme="minorHAnsi" w:cstheme="minorHAnsi"/>
                <w:lang w:bidi="en-GB"/>
              </w:rPr>
            </w:pPr>
            <w:r w:rsidRPr="000E409D">
              <w:rPr>
                <w:rFonts w:asciiTheme="minorHAnsi" w:hAnsiTheme="minorHAnsi" w:cstheme="minorHAnsi"/>
                <w:lang w:bidi="en-GB"/>
              </w:rPr>
              <w:t>Flexib</w:t>
            </w:r>
            <w:r w:rsidR="00E62796">
              <w:rPr>
                <w:rFonts w:asciiTheme="minorHAnsi" w:hAnsiTheme="minorHAnsi" w:cstheme="minorHAnsi"/>
                <w:lang w:bidi="en-GB"/>
              </w:rPr>
              <w:t>ility</w:t>
            </w:r>
            <w:r w:rsidRPr="000E409D">
              <w:rPr>
                <w:rFonts w:asciiTheme="minorHAnsi" w:hAnsiTheme="minorHAnsi" w:cstheme="minorHAnsi"/>
                <w:lang w:bidi="en-GB"/>
              </w:rPr>
              <w:t xml:space="preserve"> to operate as required to meet the needs of a demanding senior management role</w:t>
            </w:r>
          </w:p>
        </w:tc>
        <w:tc>
          <w:tcPr>
            <w:tcW w:w="1134" w:type="dxa"/>
            <w:vAlign w:val="center"/>
          </w:tcPr>
          <w:p w14:paraId="26684888"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E</w:t>
            </w:r>
          </w:p>
        </w:tc>
        <w:tc>
          <w:tcPr>
            <w:tcW w:w="993" w:type="dxa"/>
            <w:vAlign w:val="center"/>
          </w:tcPr>
          <w:p w14:paraId="09B35204" w14:textId="77777777" w:rsidR="0009498D" w:rsidRPr="000E409D" w:rsidRDefault="0009498D" w:rsidP="0009498D">
            <w:pPr>
              <w:jc w:val="center"/>
              <w:rPr>
                <w:rFonts w:asciiTheme="minorHAnsi" w:hAnsiTheme="minorHAnsi" w:cstheme="minorHAnsi"/>
                <w:lang w:bidi="en-GB"/>
              </w:rPr>
            </w:pPr>
            <w:r w:rsidRPr="000E409D">
              <w:rPr>
                <w:rFonts w:asciiTheme="minorHAnsi" w:hAnsiTheme="minorHAnsi" w:cstheme="minorHAnsi"/>
                <w:lang w:bidi="en-GB"/>
              </w:rPr>
              <w:t>I/OM</w:t>
            </w:r>
          </w:p>
        </w:tc>
      </w:tr>
    </w:tbl>
    <w:p w14:paraId="17B0D97D" w14:textId="77777777" w:rsidR="00CF2D0D" w:rsidRDefault="00CF2D0D" w:rsidP="00996B03">
      <w:pPr>
        <w:rPr>
          <w:lang w:bidi="en-GB"/>
        </w:rPr>
      </w:pPr>
    </w:p>
    <w:p w14:paraId="0E1425BF" w14:textId="77777777" w:rsidR="00CC3CE5" w:rsidRDefault="00CC3CE5" w:rsidP="00996B03">
      <w:pPr>
        <w:rPr>
          <w:lang w:bidi="en-GB"/>
        </w:rPr>
      </w:pPr>
    </w:p>
    <w:p w14:paraId="35F8D027" w14:textId="77777777" w:rsidR="00996B03" w:rsidRPr="0050274A" w:rsidRDefault="00996B03" w:rsidP="00996B03">
      <w:pPr>
        <w:rPr>
          <w:rFonts w:asciiTheme="minorHAnsi" w:hAnsiTheme="minorHAnsi" w:cstheme="minorHAnsi"/>
          <w:lang w:bidi="en-GB"/>
        </w:rPr>
      </w:pPr>
      <w:r w:rsidRPr="0050274A">
        <w:rPr>
          <w:rFonts w:asciiTheme="minorHAnsi" w:hAnsiTheme="minorHAnsi" w:cstheme="minorHAnsi"/>
          <w:lang w:bidi="en-GB"/>
        </w:rPr>
        <w:t>Essential/Desirable:</w:t>
      </w:r>
    </w:p>
    <w:p w14:paraId="255631C0" w14:textId="77777777" w:rsidR="00CF2D0D" w:rsidRPr="0050274A" w:rsidRDefault="00CF2D0D" w:rsidP="00996B03">
      <w:pPr>
        <w:rPr>
          <w:rFonts w:asciiTheme="minorHAnsi" w:hAnsiTheme="minorHAnsi" w:cstheme="minorHAnsi"/>
          <w:lang w:bidi="en-GB"/>
        </w:rPr>
      </w:pPr>
    </w:p>
    <w:p w14:paraId="76BF5476" w14:textId="77777777" w:rsidR="00996B03" w:rsidRPr="0050274A" w:rsidRDefault="00996B03" w:rsidP="00996B03">
      <w:pPr>
        <w:rPr>
          <w:rFonts w:asciiTheme="minorHAnsi" w:hAnsiTheme="minorHAnsi" w:cstheme="minorHAnsi"/>
          <w:lang w:bidi="en-GB"/>
        </w:rPr>
      </w:pPr>
      <w:r w:rsidRPr="0050274A">
        <w:rPr>
          <w:rFonts w:asciiTheme="minorHAnsi" w:hAnsiTheme="minorHAnsi" w:cstheme="minorHAnsi"/>
          <w:lang w:bidi="en-GB"/>
        </w:rPr>
        <w:t>E = Essential: Requirements without which the job could not be done.</w:t>
      </w:r>
    </w:p>
    <w:p w14:paraId="2518182C" w14:textId="77777777" w:rsidR="00996B03" w:rsidRPr="0050274A" w:rsidRDefault="00996B03" w:rsidP="00996B03">
      <w:pPr>
        <w:rPr>
          <w:rFonts w:asciiTheme="minorHAnsi" w:hAnsiTheme="minorHAnsi" w:cstheme="minorHAnsi"/>
          <w:lang w:bidi="en-GB"/>
        </w:rPr>
      </w:pPr>
      <w:r w:rsidRPr="0050274A">
        <w:rPr>
          <w:rFonts w:asciiTheme="minorHAnsi" w:hAnsiTheme="minorHAnsi" w:cstheme="minorHAnsi"/>
          <w:lang w:bidi="en-GB"/>
        </w:rPr>
        <w:t>D = Desirable: Requirements that would enable the candidate to perform the job well.</w:t>
      </w:r>
    </w:p>
    <w:p w14:paraId="286419A4" w14:textId="77777777" w:rsidR="00996B03" w:rsidRPr="0050274A" w:rsidRDefault="00996B03" w:rsidP="00996B03">
      <w:pPr>
        <w:rPr>
          <w:rFonts w:asciiTheme="minorHAnsi" w:hAnsiTheme="minorHAnsi" w:cstheme="minorHAnsi"/>
          <w:lang w:bidi="en-GB"/>
        </w:rPr>
      </w:pPr>
    </w:p>
    <w:p w14:paraId="23387143" w14:textId="77777777" w:rsidR="00996B03" w:rsidRPr="0050274A" w:rsidRDefault="00996B03" w:rsidP="00996B03">
      <w:pPr>
        <w:rPr>
          <w:rFonts w:asciiTheme="minorHAnsi" w:hAnsiTheme="minorHAnsi" w:cstheme="minorHAnsi"/>
          <w:lang w:bidi="en-GB"/>
        </w:rPr>
      </w:pPr>
      <w:r w:rsidRPr="0050274A">
        <w:rPr>
          <w:rFonts w:asciiTheme="minorHAnsi" w:hAnsiTheme="minorHAnsi" w:cstheme="minorHAnsi"/>
          <w:lang w:bidi="en-GB"/>
        </w:rPr>
        <w:t>How Assessed:</w:t>
      </w:r>
    </w:p>
    <w:p w14:paraId="475DD229" w14:textId="406BCAC7" w:rsidR="002009DF" w:rsidRPr="0050274A" w:rsidRDefault="00996B03" w:rsidP="0050274A">
      <w:pPr>
        <w:rPr>
          <w:rFonts w:asciiTheme="minorHAnsi" w:hAnsiTheme="minorHAnsi" w:cstheme="minorHAnsi"/>
          <w:lang w:bidi="en-GB"/>
        </w:rPr>
      </w:pPr>
      <w:r w:rsidRPr="0050274A">
        <w:rPr>
          <w:rFonts w:asciiTheme="minorHAnsi" w:hAnsiTheme="minorHAnsi" w:cstheme="minorHAnsi"/>
          <w:lang w:bidi="en-GB"/>
        </w:rPr>
        <w:t>A = Application C = Certificate I = Interview OM = Other Means (e.g. presentation, test, etc</w:t>
      </w:r>
      <w:r w:rsidR="0009498D">
        <w:rPr>
          <w:rFonts w:asciiTheme="minorHAnsi" w:hAnsiTheme="minorHAnsi" w:cstheme="minorHAnsi"/>
          <w:lang w:bidi="en-GB"/>
        </w:rPr>
        <w:t>)</w:t>
      </w:r>
    </w:p>
    <w:p w14:paraId="3AEF2DA1" w14:textId="77777777" w:rsidR="0050274A" w:rsidRDefault="0050274A">
      <w:pPr>
        <w:rPr>
          <w:lang w:bidi="en-GB"/>
        </w:rPr>
      </w:pPr>
    </w:p>
    <w:sectPr w:rsidR="0050274A" w:rsidSect="0050274A">
      <w:headerReference w:type="default" r:id="rId8"/>
      <w:footerReference w:type="default" r:id="rId9"/>
      <w:footerReference w:type="first" r:id="rId10"/>
      <w:pgSz w:w="11906" w:h="16838" w:code="9"/>
      <w:pgMar w:top="1134" w:right="1106" w:bottom="1134" w:left="1077" w:header="73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D341B" w14:textId="77777777" w:rsidR="004B7665" w:rsidRDefault="004B7665" w:rsidP="00665C6C">
      <w:r>
        <w:separator/>
      </w:r>
    </w:p>
  </w:endnote>
  <w:endnote w:type="continuationSeparator" w:id="0">
    <w:p w14:paraId="200FD527" w14:textId="77777777" w:rsidR="004B7665" w:rsidRDefault="004B7665" w:rsidP="0066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4167"/>
      <w:docPartObj>
        <w:docPartGallery w:val="Page Numbers (Bottom of Page)"/>
        <w:docPartUnique/>
      </w:docPartObj>
    </w:sdtPr>
    <w:sdtEndPr>
      <w:rPr>
        <w:sz w:val="18"/>
        <w:szCs w:val="18"/>
      </w:rPr>
    </w:sdtEndPr>
    <w:sdtContent>
      <w:sdt>
        <w:sdtPr>
          <w:rPr>
            <w:sz w:val="18"/>
            <w:szCs w:val="18"/>
          </w:rPr>
          <w:id w:val="26694166"/>
          <w:docPartObj>
            <w:docPartGallery w:val="Page Numbers (Top of Page)"/>
            <w:docPartUnique/>
          </w:docPartObj>
        </w:sdtPr>
        <w:sdtEndPr/>
        <w:sdtContent>
          <w:p w14:paraId="7CB90FFB" w14:textId="77777777" w:rsidR="009717DD" w:rsidRPr="00822E37" w:rsidRDefault="009717DD">
            <w:pPr>
              <w:pStyle w:val="Footer"/>
              <w:jc w:val="right"/>
              <w:rPr>
                <w:sz w:val="18"/>
                <w:szCs w:val="18"/>
              </w:rPr>
            </w:pPr>
            <w:r w:rsidRPr="00822E37">
              <w:rPr>
                <w:sz w:val="18"/>
                <w:szCs w:val="18"/>
              </w:rPr>
              <w:t xml:space="preserve">Page </w:t>
            </w:r>
            <w:r w:rsidR="00CD3F66" w:rsidRPr="00822E37">
              <w:rPr>
                <w:sz w:val="18"/>
                <w:szCs w:val="18"/>
              </w:rPr>
              <w:fldChar w:fldCharType="begin"/>
            </w:r>
            <w:r w:rsidRPr="00822E37">
              <w:rPr>
                <w:sz w:val="18"/>
                <w:szCs w:val="18"/>
              </w:rPr>
              <w:instrText xml:space="preserve"> PAGE </w:instrText>
            </w:r>
            <w:r w:rsidR="00CD3F66" w:rsidRPr="00822E37">
              <w:rPr>
                <w:sz w:val="18"/>
                <w:szCs w:val="18"/>
              </w:rPr>
              <w:fldChar w:fldCharType="separate"/>
            </w:r>
            <w:r w:rsidR="0040726A">
              <w:rPr>
                <w:noProof/>
                <w:sz w:val="18"/>
                <w:szCs w:val="18"/>
              </w:rPr>
              <w:t>9</w:t>
            </w:r>
            <w:r w:rsidR="00CD3F66" w:rsidRPr="00822E37">
              <w:rPr>
                <w:sz w:val="18"/>
                <w:szCs w:val="18"/>
              </w:rPr>
              <w:fldChar w:fldCharType="end"/>
            </w:r>
            <w:r w:rsidRPr="00822E37">
              <w:rPr>
                <w:sz w:val="18"/>
                <w:szCs w:val="18"/>
              </w:rPr>
              <w:t xml:space="preserve"> of </w:t>
            </w:r>
            <w:r w:rsidR="00CD3F66" w:rsidRPr="00822E37">
              <w:rPr>
                <w:sz w:val="18"/>
                <w:szCs w:val="18"/>
              </w:rPr>
              <w:fldChar w:fldCharType="begin"/>
            </w:r>
            <w:r w:rsidRPr="00822E37">
              <w:rPr>
                <w:sz w:val="18"/>
                <w:szCs w:val="18"/>
              </w:rPr>
              <w:instrText xml:space="preserve"> NUMPAGES  </w:instrText>
            </w:r>
            <w:r w:rsidR="00CD3F66" w:rsidRPr="00822E37">
              <w:rPr>
                <w:sz w:val="18"/>
                <w:szCs w:val="18"/>
              </w:rPr>
              <w:fldChar w:fldCharType="separate"/>
            </w:r>
            <w:r w:rsidR="0040726A">
              <w:rPr>
                <w:noProof/>
                <w:sz w:val="18"/>
                <w:szCs w:val="18"/>
              </w:rPr>
              <w:t>9</w:t>
            </w:r>
            <w:r w:rsidR="00CD3F66" w:rsidRPr="00822E37">
              <w:rPr>
                <w:sz w:val="18"/>
                <w:szCs w:val="18"/>
              </w:rPr>
              <w:fldChar w:fldCharType="end"/>
            </w:r>
          </w:p>
        </w:sdtContent>
      </w:sdt>
    </w:sdtContent>
  </w:sdt>
  <w:p w14:paraId="62A719E6" w14:textId="77777777" w:rsidR="009717DD" w:rsidRPr="00822E37" w:rsidRDefault="009717DD" w:rsidP="004E71C0">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4159"/>
      <w:docPartObj>
        <w:docPartGallery w:val="Page Numbers (Bottom of Page)"/>
        <w:docPartUnique/>
      </w:docPartObj>
    </w:sdtPr>
    <w:sdtEndPr/>
    <w:sdtContent>
      <w:sdt>
        <w:sdtPr>
          <w:id w:val="26694158"/>
          <w:docPartObj>
            <w:docPartGallery w:val="Page Numbers (Top of Page)"/>
            <w:docPartUnique/>
          </w:docPartObj>
        </w:sdtPr>
        <w:sdtEndPr/>
        <w:sdtContent>
          <w:p w14:paraId="7FEAC975" w14:textId="77777777" w:rsidR="009717DD" w:rsidRDefault="009717DD">
            <w:pPr>
              <w:pStyle w:val="Footer"/>
              <w:jc w:val="right"/>
            </w:pPr>
            <w:r w:rsidRPr="00822E37">
              <w:rPr>
                <w:sz w:val="18"/>
                <w:szCs w:val="18"/>
              </w:rPr>
              <w:t xml:space="preserve">Page </w:t>
            </w:r>
            <w:r w:rsidR="00CD3F66" w:rsidRPr="00822E37">
              <w:rPr>
                <w:sz w:val="18"/>
                <w:szCs w:val="18"/>
              </w:rPr>
              <w:fldChar w:fldCharType="begin"/>
            </w:r>
            <w:r w:rsidRPr="00822E37">
              <w:rPr>
                <w:sz w:val="18"/>
                <w:szCs w:val="18"/>
              </w:rPr>
              <w:instrText xml:space="preserve"> PAGE </w:instrText>
            </w:r>
            <w:r w:rsidR="00CD3F66" w:rsidRPr="00822E37">
              <w:rPr>
                <w:sz w:val="18"/>
                <w:szCs w:val="18"/>
              </w:rPr>
              <w:fldChar w:fldCharType="separate"/>
            </w:r>
            <w:r w:rsidR="000F76E4">
              <w:rPr>
                <w:noProof/>
                <w:sz w:val="18"/>
                <w:szCs w:val="18"/>
              </w:rPr>
              <w:t>7</w:t>
            </w:r>
            <w:r w:rsidR="00CD3F66" w:rsidRPr="00822E37">
              <w:rPr>
                <w:sz w:val="18"/>
                <w:szCs w:val="18"/>
              </w:rPr>
              <w:fldChar w:fldCharType="end"/>
            </w:r>
            <w:r w:rsidRPr="00822E37">
              <w:rPr>
                <w:sz w:val="18"/>
                <w:szCs w:val="18"/>
              </w:rPr>
              <w:t xml:space="preserve"> of </w:t>
            </w:r>
            <w:r w:rsidR="00CD3F66" w:rsidRPr="00822E37">
              <w:rPr>
                <w:sz w:val="18"/>
                <w:szCs w:val="18"/>
              </w:rPr>
              <w:fldChar w:fldCharType="begin"/>
            </w:r>
            <w:r w:rsidRPr="00822E37">
              <w:rPr>
                <w:sz w:val="18"/>
                <w:szCs w:val="18"/>
              </w:rPr>
              <w:instrText xml:space="preserve"> NUMPAGES  </w:instrText>
            </w:r>
            <w:r w:rsidR="00CD3F66" w:rsidRPr="00822E37">
              <w:rPr>
                <w:sz w:val="18"/>
                <w:szCs w:val="18"/>
              </w:rPr>
              <w:fldChar w:fldCharType="separate"/>
            </w:r>
            <w:r w:rsidR="000F76E4">
              <w:rPr>
                <w:noProof/>
                <w:sz w:val="18"/>
                <w:szCs w:val="18"/>
              </w:rPr>
              <w:t>7</w:t>
            </w:r>
            <w:r w:rsidR="00CD3F66" w:rsidRPr="00822E37">
              <w:rPr>
                <w:sz w:val="18"/>
                <w:szCs w:val="18"/>
              </w:rPr>
              <w:fldChar w:fldCharType="end"/>
            </w:r>
          </w:p>
        </w:sdtContent>
      </w:sdt>
    </w:sdtContent>
  </w:sdt>
  <w:p w14:paraId="6D3F8310" w14:textId="77777777" w:rsidR="009717DD" w:rsidRPr="008A7CF7" w:rsidRDefault="009717DD" w:rsidP="008A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32F13" w14:textId="77777777" w:rsidR="004B7665" w:rsidRDefault="004B7665" w:rsidP="00665C6C">
      <w:bookmarkStart w:id="0" w:name="_Hlk25144286"/>
      <w:bookmarkEnd w:id="0"/>
      <w:r>
        <w:separator/>
      </w:r>
    </w:p>
  </w:footnote>
  <w:footnote w:type="continuationSeparator" w:id="0">
    <w:p w14:paraId="784C68A0" w14:textId="77777777" w:rsidR="004B7665" w:rsidRDefault="004B7665" w:rsidP="00665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10F" w14:textId="77777777" w:rsidR="009717DD" w:rsidRDefault="0050274A">
    <w:r w:rsidRPr="00120C49">
      <w:rPr>
        <w:noProof/>
        <w:sz w:val="18"/>
        <w:szCs w:val="18"/>
      </w:rPr>
      <w:drawing>
        <wp:inline distT="0" distB="0" distL="0" distR="0" wp14:anchorId="0144351C" wp14:editId="30B6162A">
          <wp:extent cx="1390650" cy="666750"/>
          <wp:effectExtent l="0" t="0" r="0" b="0"/>
          <wp:docPr id="3" name="Picture 3" descr="University of Sal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Salfor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66750"/>
                  </a:xfrm>
                  <a:prstGeom prst="rect">
                    <a:avLst/>
                  </a:prstGeom>
                  <a:noFill/>
                  <a:ln>
                    <a:noFill/>
                  </a:ln>
                </pic:spPr>
              </pic:pic>
            </a:graphicData>
          </a:graphic>
        </wp:inline>
      </w:drawing>
    </w:r>
    <w:r w:rsidR="009717DD">
      <w:rPr>
        <w:snapToGrid w:val="0"/>
      </w:rPr>
      <w:tab/>
    </w:r>
    <w:r w:rsidR="009717DD">
      <w:tab/>
    </w:r>
  </w:p>
  <w:p w14:paraId="7D619C7A" w14:textId="77777777" w:rsidR="009717DD" w:rsidRDefault="009717DD">
    <w:r>
      <w:tab/>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21519_"/>
      </v:shape>
    </w:pict>
  </w:numPicBullet>
  <w:abstractNum w:abstractNumId="0" w15:restartNumberingAfterBreak="0">
    <w:nsid w:val="0EFD2E0B"/>
    <w:multiLevelType w:val="hybridMultilevel"/>
    <w:tmpl w:val="EF702964"/>
    <w:lvl w:ilvl="0" w:tplc="50C85A96">
      <w:start w:val="1"/>
      <w:numFmt w:val="bullet"/>
      <w:lvlText w:val=""/>
      <w:lvlJc w:val="left"/>
      <w:pPr>
        <w:tabs>
          <w:tab w:val="num" w:pos="0"/>
        </w:tabs>
        <w:ind w:left="3225" w:hanging="2941"/>
      </w:pPr>
      <w:rPr>
        <w:rFonts w:ascii="Wingdings" w:hAnsi="Wingdings" w:hint="default"/>
        <w:color w:val="C0000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C7FB4"/>
    <w:multiLevelType w:val="hybridMultilevel"/>
    <w:tmpl w:val="00225E68"/>
    <w:lvl w:ilvl="0" w:tplc="39B8A7C8">
      <w:numFmt w:val="bullet"/>
      <w:lvlText w:val="•"/>
      <w:lvlJc w:val="left"/>
      <w:pPr>
        <w:ind w:left="404" w:hanging="720"/>
      </w:pPr>
      <w:rPr>
        <w:rFonts w:hint="default"/>
        <w:spacing w:val="-20"/>
        <w:w w:val="76"/>
        <w:lang w:val="en-GB" w:eastAsia="en-GB" w:bidi="en-GB"/>
      </w:rPr>
    </w:lvl>
    <w:lvl w:ilvl="1" w:tplc="4F5ABD10">
      <w:numFmt w:val="bullet"/>
      <w:lvlText w:val="•"/>
      <w:lvlJc w:val="left"/>
      <w:pPr>
        <w:ind w:left="1040" w:hanging="720"/>
      </w:pPr>
      <w:rPr>
        <w:rFonts w:hint="default"/>
        <w:lang w:val="en-GB" w:eastAsia="en-GB" w:bidi="en-GB"/>
      </w:rPr>
    </w:lvl>
    <w:lvl w:ilvl="2" w:tplc="8F30B68A">
      <w:numFmt w:val="bullet"/>
      <w:lvlText w:val="•"/>
      <w:lvlJc w:val="left"/>
      <w:pPr>
        <w:ind w:left="2247" w:hanging="720"/>
      </w:pPr>
      <w:rPr>
        <w:rFonts w:hint="default"/>
        <w:lang w:val="en-GB" w:eastAsia="en-GB" w:bidi="en-GB"/>
      </w:rPr>
    </w:lvl>
    <w:lvl w:ilvl="3" w:tplc="6292D77C">
      <w:numFmt w:val="bullet"/>
      <w:lvlText w:val="•"/>
      <w:lvlJc w:val="left"/>
      <w:pPr>
        <w:ind w:left="3454" w:hanging="720"/>
      </w:pPr>
      <w:rPr>
        <w:rFonts w:hint="default"/>
        <w:lang w:val="en-GB" w:eastAsia="en-GB" w:bidi="en-GB"/>
      </w:rPr>
    </w:lvl>
    <w:lvl w:ilvl="4" w:tplc="330495BC">
      <w:numFmt w:val="bullet"/>
      <w:lvlText w:val="•"/>
      <w:lvlJc w:val="left"/>
      <w:pPr>
        <w:ind w:left="4661" w:hanging="720"/>
      </w:pPr>
      <w:rPr>
        <w:rFonts w:hint="default"/>
        <w:lang w:val="en-GB" w:eastAsia="en-GB" w:bidi="en-GB"/>
      </w:rPr>
    </w:lvl>
    <w:lvl w:ilvl="5" w:tplc="ECCAC6C6">
      <w:numFmt w:val="bullet"/>
      <w:lvlText w:val="•"/>
      <w:lvlJc w:val="left"/>
      <w:pPr>
        <w:ind w:left="5869" w:hanging="720"/>
      </w:pPr>
      <w:rPr>
        <w:rFonts w:hint="default"/>
        <w:lang w:val="en-GB" w:eastAsia="en-GB" w:bidi="en-GB"/>
      </w:rPr>
    </w:lvl>
    <w:lvl w:ilvl="6" w:tplc="237822B2">
      <w:numFmt w:val="bullet"/>
      <w:lvlText w:val="•"/>
      <w:lvlJc w:val="left"/>
      <w:pPr>
        <w:ind w:left="7076" w:hanging="720"/>
      </w:pPr>
      <w:rPr>
        <w:rFonts w:hint="default"/>
        <w:lang w:val="en-GB" w:eastAsia="en-GB" w:bidi="en-GB"/>
      </w:rPr>
    </w:lvl>
    <w:lvl w:ilvl="7" w:tplc="70C840D6">
      <w:numFmt w:val="bullet"/>
      <w:lvlText w:val="•"/>
      <w:lvlJc w:val="left"/>
      <w:pPr>
        <w:ind w:left="8283" w:hanging="720"/>
      </w:pPr>
      <w:rPr>
        <w:rFonts w:hint="default"/>
        <w:lang w:val="en-GB" w:eastAsia="en-GB" w:bidi="en-GB"/>
      </w:rPr>
    </w:lvl>
    <w:lvl w:ilvl="8" w:tplc="ACA49388">
      <w:numFmt w:val="bullet"/>
      <w:lvlText w:val="•"/>
      <w:lvlJc w:val="left"/>
      <w:pPr>
        <w:ind w:left="9490" w:hanging="720"/>
      </w:pPr>
      <w:rPr>
        <w:rFonts w:hint="default"/>
        <w:lang w:val="en-GB" w:eastAsia="en-GB" w:bidi="en-GB"/>
      </w:rPr>
    </w:lvl>
  </w:abstractNum>
  <w:abstractNum w:abstractNumId="2" w15:restartNumberingAfterBreak="0">
    <w:nsid w:val="22E265E8"/>
    <w:multiLevelType w:val="hybridMultilevel"/>
    <w:tmpl w:val="F05225EC"/>
    <w:lvl w:ilvl="0" w:tplc="0CBE356E">
      <w:start w:val="1"/>
      <w:numFmt w:val="bullet"/>
      <w:lvlText w:val=""/>
      <w:lvlJc w:val="left"/>
      <w:pPr>
        <w:ind w:left="1440" w:hanging="360"/>
      </w:pPr>
      <w:rPr>
        <w:rFonts w:ascii="Symbol" w:hAnsi="Symbol" w:hint="default"/>
        <w:color w:val="C0000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A062E1"/>
    <w:multiLevelType w:val="hybridMultilevel"/>
    <w:tmpl w:val="22CE92A6"/>
    <w:lvl w:ilvl="0" w:tplc="098205CA">
      <w:start w:val="1"/>
      <w:numFmt w:val="bullet"/>
      <w:lvlText w:val=""/>
      <w:lvlJc w:val="left"/>
      <w:pPr>
        <w:ind w:left="720" w:hanging="360"/>
      </w:pPr>
      <w:rPr>
        <w:rFonts w:ascii="Wingdings" w:hAnsi="Wingdings" w:hint="default"/>
        <w:color w:val="C00000"/>
        <w:sz w:val="28"/>
        <w:szCs w:val="2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F911076"/>
    <w:multiLevelType w:val="hybridMultilevel"/>
    <w:tmpl w:val="439E6556"/>
    <w:lvl w:ilvl="0" w:tplc="098205CA">
      <w:start w:val="1"/>
      <w:numFmt w:val="bullet"/>
      <w:lvlText w:val=""/>
      <w:lvlJc w:val="left"/>
      <w:pPr>
        <w:ind w:left="644" w:hanging="360"/>
      </w:pPr>
      <w:rPr>
        <w:rFonts w:ascii="Wingdings" w:hAnsi="Wingdings" w:hint="default"/>
        <w:color w:val="C00000"/>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112297"/>
    <w:multiLevelType w:val="hybridMultilevel"/>
    <w:tmpl w:val="5CACB3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D51CA7"/>
    <w:multiLevelType w:val="hybridMultilevel"/>
    <w:tmpl w:val="C27EE3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240D8F"/>
    <w:multiLevelType w:val="hybridMultilevel"/>
    <w:tmpl w:val="C680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E5E0C"/>
    <w:multiLevelType w:val="hybridMultilevel"/>
    <w:tmpl w:val="673C03BE"/>
    <w:lvl w:ilvl="0" w:tplc="098205CA">
      <w:start w:val="1"/>
      <w:numFmt w:val="bullet"/>
      <w:lvlText w:val=""/>
      <w:lvlJc w:val="left"/>
      <w:pPr>
        <w:ind w:left="720" w:hanging="360"/>
      </w:pPr>
      <w:rPr>
        <w:rFonts w:ascii="Wingdings" w:hAnsi="Wingdings"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3D6725"/>
    <w:multiLevelType w:val="hybridMultilevel"/>
    <w:tmpl w:val="68340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661029"/>
    <w:multiLevelType w:val="hybridMultilevel"/>
    <w:tmpl w:val="92D2FA36"/>
    <w:lvl w:ilvl="0" w:tplc="A9022C04">
      <w:start w:val="1"/>
      <w:numFmt w:val="bullet"/>
      <w:lvlText w:val=""/>
      <w:lvlPicBulletId w:val="0"/>
      <w:lvlJc w:val="left"/>
      <w:pPr>
        <w:ind w:left="720" w:hanging="360"/>
      </w:pPr>
      <w:rPr>
        <w:rFonts w:ascii="Symbol" w:hAnsi="Symbol" w:cs="Wingdings" w:hint="default"/>
        <w:b/>
        <w:bCs/>
        <w:i w:val="0"/>
        <w:iCs w:val="0"/>
        <w:color w:val="auto"/>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9433681">
    <w:abstractNumId w:val="4"/>
  </w:num>
  <w:num w:numId="2" w16cid:durableId="1783529305">
    <w:abstractNumId w:val="2"/>
  </w:num>
  <w:num w:numId="3" w16cid:durableId="654989184">
    <w:abstractNumId w:val="9"/>
  </w:num>
  <w:num w:numId="4" w16cid:durableId="1346202889">
    <w:abstractNumId w:val="0"/>
  </w:num>
  <w:num w:numId="5" w16cid:durableId="1565409747">
    <w:abstractNumId w:val="3"/>
  </w:num>
  <w:num w:numId="6" w16cid:durableId="1730349079">
    <w:abstractNumId w:val="6"/>
  </w:num>
  <w:num w:numId="7" w16cid:durableId="80377274">
    <w:abstractNumId w:val="5"/>
  </w:num>
  <w:num w:numId="8" w16cid:durableId="1692032497">
    <w:abstractNumId w:val="8"/>
  </w:num>
  <w:num w:numId="9" w16cid:durableId="1987709492">
    <w:abstractNumId w:val="7"/>
  </w:num>
  <w:num w:numId="10" w16cid:durableId="12085485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2245535">
    <w:abstractNumId w:val="1"/>
  </w:num>
  <w:num w:numId="12" w16cid:durableId="105481193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E2"/>
    <w:rsid w:val="000000C5"/>
    <w:rsid w:val="00022E96"/>
    <w:rsid w:val="00025B89"/>
    <w:rsid w:val="00027A96"/>
    <w:rsid w:val="00030A1A"/>
    <w:rsid w:val="0003182A"/>
    <w:rsid w:val="00031AF8"/>
    <w:rsid w:val="00032926"/>
    <w:rsid w:val="000335C6"/>
    <w:rsid w:val="00036171"/>
    <w:rsid w:val="00041C9F"/>
    <w:rsid w:val="0004478C"/>
    <w:rsid w:val="00045232"/>
    <w:rsid w:val="00045B55"/>
    <w:rsid w:val="00047E5A"/>
    <w:rsid w:val="0005036C"/>
    <w:rsid w:val="00053D94"/>
    <w:rsid w:val="00057C8A"/>
    <w:rsid w:val="000630E9"/>
    <w:rsid w:val="000672E7"/>
    <w:rsid w:val="000705C4"/>
    <w:rsid w:val="0007288A"/>
    <w:rsid w:val="000760C8"/>
    <w:rsid w:val="0008205B"/>
    <w:rsid w:val="00086A7D"/>
    <w:rsid w:val="00090CCF"/>
    <w:rsid w:val="00091C59"/>
    <w:rsid w:val="000937BE"/>
    <w:rsid w:val="0009498D"/>
    <w:rsid w:val="00097A31"/>
    <w:rsid w:val="000A78CC"/>
    <w:rsid w:val="000A7B7C"/>
    <w:rsid w:val="000B11ED"/>
    <w:rsid w:val="000B6B3E"/>
    <w:rsid w:val="000B74FB"/>
    <w:rsid w:val="000C4F24"/>
    <w:rsid w:val="000C6BF5"/>
    <w:rsid w:val="000D117C"/>
    <w:rsid w:val="000D2E30"/>
    <w:rsid w:val="000D4DC9"/>
    <w:rsid w:val="000F0BC8"/>
    <w:rsid w:val="000F4272"/>
    <w:rsid w:val="000F5B48"/>
    <w:rsid w:val="000F76E4"/>
    <w:rsid w:val="00100408"/>
    <w:rsid w:val="00101FA8"/>
    <w:rsid w:val="001029B3"/>
    <w:rsid w:val="00104F84"/>
    <w:rsid w:val="0010509D"/>
    <w:rsid w:val="00115089"/>
    <w:rsid w:val="001163C4"/>
    <w:rsid w:val="00137D01"/>
    <w:rsid w:val="00143CC6"/>
    <w:rsid w:val="00146C08"/>
    <w:rsid w:val="00147586"/>
    <w:rsid w:val="001519F7"/>
    <w:rsid w:val="00155D6D"/>
    <w:rsid w:val="0016302E"/>
    <w:rsid w:val="00163053"/>
    <w:rsid w:val="001746A1"/>
    <w:rsid w:val="00176E75"/>
    <w:rsid w:val="00181746"/>
    <w:rsid w:val="0018590A"/>
    <w:rsid w:val="00185FC6"/>
    <w:rsid w:val="001911B7"/>
    <w:rsid w:val="0019421B"/>
    <w:rsid w:val="0019435D"/>
    <w:rsid w:val="001B2BF3"/>
    <w:rsid w:val="001B630C"/>
    <w:rsid w:val="001C78DC"/>
    <w:rsid w:val="001D371D"/>
    <w:rsid w:val="001D3F0D"/>
    <w:rsid w:val="001E67A1"/>
    <w:rsid w:val="001E7EE5"/>
    <w:rsid w:val="001F7EB5"/>
    <w:rsid w:val="002009DF"/>
    <w:rsid w:val="00206647"/>
    <w:rsid w:val="002107F3"/>
    <w:rsid w:val="002117BB"/>
    <w:rsid w:val="00214FFF"/>
    <w:rsid w:val="00216A16"/>
    <w:rsid w:val="0022071D"/>
    <w:rsid w:val="00221C92"/>
    <w:rsid w:val="002229C2"/>
    <w:rsid w:val="00223122"/>
    <w:rsid w:val="002268F4"/>
    <w:rsid w:val="00240C1C"/>
    <w:rsid w:val="002529E3"/>
    <w:rsid w:val="002654DE"/>
    <w:rsid w:val="002820DC"/>
    <w:rsid w:val="00282C8B"/>
    <w:rsid w:val="00285FFC"/>
    <w:rsid w:val="002930F0"/>
    <w:rsid w:val="00295620"/>
    <w:rsid w:val="002A195E"/>
    <w:rsid w:val="002A29F1"/>
    <w:rsid w:val="002A674F"/>
    <w:rsid w:val="002B2D50"/>
    <w:rsid w:val="002B4209"/>
    <w:rsid w:val="002B7313"/>
    <w:rsid w:val="002C66E7"/>
    <w:rsid w:val="002D0290"/>
    <w:rsid w:val="002D354F"/>
    <w:rsid w:val="002E3501"/>
    <w:rsid w:val="002E41BF"/>
    <w:rsid w:val="002E7296"/>
    <w:rsid w:val="002F042D"/>
    <w:rsid w:val="002F1C94"/>
    <w:rsid w:val="002F50C2"/>
    <w:rsid w:val="00303760"/>
    <w:rsid w:val="00310688"/>
    <w:rsid w:val="0031396B"/>
    <w:rsid w:val="00314044"/>
    <w:rsid w:val="00322A99"/>
    <w:rsid w:val="003232B8"/>
    <w:rsid w:val="00325D58"/>
    <w:rsid w:val="00327FE3"/>
    <w:rsid w:val="0033459B"/>
    <w:rsid w:val="0033494A"/>
    <w:rsid w:val="00343874"/>
    <w:rsid w:val="003448EC"/>
    <w:rsid w:val="00353D71"/>
    <w:rsid w:val="0036111C"/>
    <w:rsid w:val="00364293"/>
    <w:rsid w:val="003702DF"/>
    <w:rsid w:val="00370666"/>
    <w:rsid w:val="0037286A"/>
    <w:rsid w:val="00375724"/>
    <w:rsid w:val="003769A1"/>
    <w:rsid w:val="00380071"/>
    <w:rsid w:val="00383D0B"/>
    <w:rsid w:val="00394A6B"/>
    <w:rsid w:val="0039658E"/>
    <w:rsid w:val="003A2E8A"/>
    <w:rsid w:val="003B2EB5"/>
    <w:rsid w:val="003B4042"/>
    <w:rsid w:val="003B40FD"/>
    <w:rsid w:val="003B42D2"/>
    <w:rsid w:val="003C02B8"/>
    <w:rsid w:val="003C0C3D"/>
    <w:rsid w:val="003C2A26"/>
    <w:rsid w:val="003C7238"/>
    <w:rsid w:val="003C744E"/>
    <w:rsid w:val="003D0815"/>
    <w:rsid w:val="003D0E9E"/>
    <w:rsid w:val="003D1A10"/>
    <w:rsid w:val="003D75EA"/>
    <w:rsid w:val="003E2245"/>
    <w:rsid w:val="003E3536"/>
    <w:rsid w:val="003E60D4"/>
    <w:rsid w:val="003F214E"/>
    <w:rsid w:val="003F676C"/>
    <w:rsid w:val="004014D7"/>
    <w:rsid w:val="00402D5B"/>
    <w:rsid w:val="0040726A"/>
    <w:rsid w:val="00410A28"/>
    <w:rsid w:val="00417B11"/>
    <w:rsid w:val="00424C76"/>
    <w:rsid w:val="00425451"/>
    <w:rsid w:val="00432214"/>
    <w:rsid w:val="00433AF1"/>
    <w:rsid w:val="0043712D"/>
    <w:rsid w:val="00445395"/>
    <w:rsid w:val="00456BE2"/>
    <w:rsid w:val="00462400"/>
    <w:rsid w:val="004659E4"/>
    <w:rsid w:val="004708B8"/>
    <w:rsid w:val="004716AE"/>
    <w:rsid w:val="00472571"/>
    <w:rsid w:val="00477528"/>
    <w:rsid w:val="00484C82"/>
    <w:rsid w:val="00490087"/>
    <w:rsid w:val="004906DE"/>
    <w:rsid w:val="00495483"/>
    <w:rsid w:val="0049622A"/>
    <w:rsid w:val="004A10B8"/>
    <w:rsid w:val="004A3738"/>
    <w:rsid w:val="004A4C07"/>
    <w:rsid w:val="004B100D"/>
    <w:rsid w:val="004B7665"/>
    <w:rsid w:val="004C31A3"/>
    <w:rsid w:val="004D3C59"/>
    <w:rsid w:val="004D4227"/>
    <w:rsid w:val="004D7BD5"/>
    <w:rsid w:val="004E6961"/>
    <w:rsid w:val="004E71C0"/>
    <w:rsid w:val="004F16AA"/>
    <w:rsid w:val="004F26BD"/>
    <w:rsid w:val="004F42C3"/>
    <w:rsid w:val="0050274A"/>
    <w:rsid w:val="00507D98"/>
    <w:rsid w:val="00511883"/>
    <w:rsid w:val="00512388"/>
    <w:rsid w:val="0051287A"/>
    <w:rsid w:val="00525653"/>
    <w:rsid w:val="00532ECE"/>
    <w:rsid w:val="005401BD"/>
    <w:rsid w:val="005421EB"/>
    <w:rsid w:val="0055376C"/>
    <w:rsid w:val="00560174"/>
    <w:rsid w:val="00562EE4"/>
    <w:rsid w:val="00566FC6"/>
    <w:rsid w:val="00570B40"/>
    <w:rsid w:val="0057266A"/>
    <w:rsid w:val="00576A34"/>
    <w:rsid w:val="00586C50"/>
    <w:rsid w:val="0058767E"/>
    <w:rsid w:val="00587762"/>
    <w:rsid w:val="005A1B02"/>
    <w:rsid w:val="005A5C5F"/>
    <w:rsid w:val="005A61AF"/>
    <w:rsid w:val="005A6AE0"/>
    <w:rsid w:val="005A6C44"/>
    <w:rsid w:val="005B2B1C"/>
    <w:rsid w:val="005B3266"/>
    <w:rsid w:val="005C1610"/>
    <w:rsid w:val="005C4C8A"/>
    <w:rsid w:val="005E11C0"/>
    <w:rsid w:val="005E42CF"/>
    <w:rsid w:val="005E5445"/>
    <w:rsid w:val="005E568C"/>
    <w:rsid w:val="005E7F2D"/>
    <w:rsid w:val="005F39FE"/>
    <w:rsid w:val="005F4BA1"/>
    <w:rsid w:val="005F5572"/>
    <w:rsid w:val="00600E4D"/>
    <w:rsid w:val="00602DA7"/>
    <w:rsid w:val="0060522A"/>
    <w:rsid w:val="00614DF6"/>
    <w:rsid w:val="00617C29"/>
    <w:rsid w:val="00624339"/>
    <w:rsid w:val="00626C07"/>
    <w:rsid w:val="00632347"/>
    <w:rsid w:val="00633FC8"/>
    <w:rsid w:val="006355A7"/>
    <w:rsid w:val="00637B52"/>
    <w:rsid w:val="00641D29"/>
    <w:rsid w:val="00651F63"/>
    <w:rsid w:val="00652E6B"/>
    <w:rsid w:val="00653989"/>
    <w:rsid w:val="00654306"/>
    <w:rsid w:val="0065435D"/>
    <w:rsid w:val="006543E4"/>
    <w:rsid w:val="0066062B"/>
    <w:rsid w:val="00665C6C"/>
    <w:rsid w:val="006661A8"/>
    <w:rsid w:val="00671005"/>
    <w:rsid w:val="00673A03"/>
    <w:rsid w:val="006745B5"/>
    <w:rsid w:val="006862F5"/>
    <w:rsid w:val="00686919"/>
    <w:rsid w:val="00687A4D"/>
    <w:rsid w:val="00691642"/>
    <w:rsid w:val="00695EA2"/>
    <w:rsid w:val="0069672B"/>
    <w:rsid w:val="006A0673"/>
    <w:rsid w:val="006A1F92"/>
    <w:rsid w:val="006B173F"/>
    <w:rsid w:val="006B2AE2"/>
    <w:rsid w:val="006B58F9"/>
    <w:rsid w:val="006C7303"/>
    <w:rsid w:val="006D5E2D"/>
    <w:rsid w:val="006E1B57"/>
    <w:rsid w:val="006E254F"/>
    <w:rsid w:val="006E30FA"/>
    <w:rsid w:val="006F1188"/>
    <w:rsid w:val="00702617"/>
    <w:rsid w:val="00706758"/>
    <w:rsid w:val="007217B5"/>
    <w:rsid w:val="007241C9"/>
    <w:rsid w:val="00725FAF"/>
    <w:rsid w:val="00730BC7"/>
    <w:rsid w:val="00737136"/>
    <w:rsid w:val="00742205"/>
    <w:rsid w:val="00742EE9"/>
    <w:rsid w:val="00744174"/>
    <w:rsid w:val="00745F86"/>
    <w:rsid w:val="00753696"/>
    <w:rsid w:val="00755794"/>
    <w:rsid w:val="00756040"/>
    <w:rsid w:val="00756631"/>
    <w:rsid w:val="00756F48"/>
    <w:rsid w:val="00764EAB"/>
    <w:rsid w:val="00774270"/>
    <w:rsid w:val="007820EB"/>
    <w:rsid w:val="00783C55"/>
    <w:rsid w:val="007918FD"/>
    <w:rsid w:val="00791D04"/>
    <w:rsid w:val="007960AB"/>
    <w:rsid w:val="007A4005"/>
    <w:rsid w:val="007B0202"/>
    <w:rsid w:val="007B1B44"/>
    <w:rsid w:val="007C099A"/>
    <w:rsid w:val="007C3464"/>
    <w:rsid w:val="007D3131"/>
    <w:rsid w:val="007D5A38"/>
    <w:rsid w:val="007D7018"/>
    <w:rsid w:val="007D71E9"/>
    <w:rsid w:val="007E0104"/>
    <w:rsid w:val="007E2821"/>
    <w:rsid w:val="007E7C72"/>
    <w:rsid w:val="007F0C61"/>
    <w:rsid w:val="008001DE"/>
    <w:rsid w:val="00801397"/>
    <w:rsid w:val="00806CA3"/>
    <w:rsid w:val="00810ECA"/>
    <w:rsid w:val="00813BDF"/>
    <w:rsid w:val="00813EFA"/>
    <w:rsid w:val="008140B1"/>
    <w:rsid w:val="0081711B"/>
    <w:rsid w:val="00822E37"/>
    <w:rsid w:val="00825FBA"/>
    <w:rsid w:val="00826775"/>
    <w:rsid w:val="008332D1"/>
    <w:rsid w:val="008368E1"/>
    <w:rsid w:val="00836CFF"/>
    <w:rsid w:val="008373EF"/>
    <w:rsid w:val="00837A41"/>
    <w:rsid w:val="00847209"/>
    <w:rsid w:val="008479F8"/>
    <w:rsid w:val="0085230B"/>
    <w:rsid w:val="00865DF7"/>
    <w:rsid w:val="00870117"/>
    <w:rsid w:val="008725A5"/>
    <w:rsid w:val="00877C33"/>
    <w:rsid w:val="00881CF0"/>
    <w:rsid w:val="00882444"/>
    <w:rsid w:val="008844BD"/>
    <w:rsid w:val="00887640"/>
    <w:rsid w:val="0089140D"/>
    <w:rsid w:val="00892C09"/>
    <w:rsid w:val="008959E4"/>
    <w:rsid w:val="008A16C9"/>
    <w:rsid w:val="008A1C95"/>
    <w:rsid w:val="008A217F"/>
    <w:rsid w:val="008A56A9"/>
    <w:rsid w:val="008A6223"/>
    <w:rsid w:val="008A7CF7"/>
    <w:rsid w:val="008A7D70"/>
    <w:rsid w:val="008B0060"/>
    <w:rsid w:val="008B5041"/>
    <w:rsid w:val="008B5AC0"/>
    <w:rsid w:val="008B6A2C"/>
    <w:rsid w:val="008D1823"/>
    <w:rsid w:val="008E08BD"/>
    <w:rsid w:val="008E78F7"/>
    <w:rsid w:val="009025F1"/>
    <w:rsid w:val="009026CC"/>
    <w:rsid w:val="00904BFA"/>
    <w:rsid w:val="0090519E"/>
    <w:rsid w:val="00910E1A"/>
    <w:rsid w:val="00912805"/>
    <w:rsid w:val="0091617C"/>
    <w:rsid w:val="00921D21"/>
    <w:rsid w:val="009225C7"/>
    <w:rsid w:val="0092639E"/>
    <w:rsid w:val="00926CE8"/>
    <w:rsid w:val="00930A67"/>
    <w:rsid w:val="00930A93"/>
    <w:rsid w:val="009412B6"/>
    <w:rsid w:val="009424B7"/>
    <w:rsid w:val="00942E59"/>
    <w:rsid w:val="009451FE"/>
    <w:rsid w:val="009465FE"/>
    <w:rsid w:val="00951D1A"/>
    <w:rsid w:val="00952336"/>
    <w:rsid w:val="00952DC2"/>
    <w:rsid w:val="00954413"/>
    <w:rsid w:val="0095472C"/>
    <w:rsid w:val="0096370D"/>
    <w:rsid w:val="009647C5"/>
    <w:rsid w:val="0096491F"/>
    <w:rsid w:val="009717DD"/>
    <w:rsid w:val="00975669"/>
    <w:rsid w:val="00976A9F"/>
    <w:rsid w:val="009770FE"/>
    <w:rsid w:val="00977989"/>
    <w:rsid w:val="009809FD"/>
    <w:rsid w:val="0098350E"/>
    <w:rsid w:val="00990F76"/>
    <w:rsid w:val="00995CF5"/>
    <w:rsid w:val="00996B03"/>
    <w:rsid w:val="00996DCC"/>
    <w:rsid w:val="00997626"/>
    <w:rsid w:val="009A0C58"/>
    <w:rsid w:val="009B0F8C"/>
    <w:rsid w:val="009B2D0B"/>
    <w:rsid w:val="009B38F3"/>
    <w:rsid w:val="009B541D"/>
    <w:rsid w:val="009C05D7"/>
    <w:rsid w:val="009C0E91"/>
    <w:rsid w:val="009C2F61"/>
    <w:rsid w:val="009C451E"/>
    <w:rsid w:val="009C5E05"/>
    <w:rsid w:val="009C6A36"/>
    <w:rsid w:val="009C7E7A"/>
    <w:rsid w:val="009D21C7"/>
    <w:rsid w:val="009D5A8F"/>
    <w:rsid w:val="009E3593"/>
    <w:rsid w:val="009E415B"/>
    <w:rsid w:val="009E4386"/>
    <w:rsid w:val="009F4173"/>
    <w:rsid w:val="009F4378"/>
    <w:rsid w:val="009F71BF"/>
    <w:rsid w:val="009F7D03"/>
    <w:rsid w:val="00A16B92"/>
    <w:rsid w:val="00A250DD"/>
    <w:rsid w:val="00A33B2E"/>
    <w:rsid w:val="00A35327"/>
    <w:rsid w:val="00A413DC"/>
    <w:rsid w:val="00A6060D"/>
    <w:rsid w:val="00A623ED"/>
    <w:rsid w:val="00A65E65"/>
    <w:rsid w:val="00A66333"/>
    <w:rsid w:val="00A66812"/>
    <w:rsid w:val="00A67AFB"/>
    <w:rsid w:val="00A70AFC"/>
    <w:rsid w:val="00A7216B"/>
    <w:rsid w:val="00A72513"/>
    <w:rsid w:val="00A731DC"/>
    <w:rsid w:val="00A7515C"/>
    <w:rsid w:val="00A75CBE"/>
    <w:rsid w:val="00A7610D"/>
    <w:rsid w:val="00A81127"/>
    <w:rsid w:val="00A81C97"/>
    <w:rsid w:val="00A90DCB"/>
    <w:rsid w:val="00A92C5E"/>
    <w:rsid w:val="00A92EBA"/>
    <w:rsid w:val="00A96757"/>
    <w:rsid w:val="00AA4C60"/>
    <w:rsid w:val="00AA691B"/>
    <w:rsid w:val="00AA78BE"/>
    <w:rsid w:val="00AB156E"/>
    <w:rsid w:val="00AB19F7"/>
    <w:rsid w:val="00AB2FB8"/>
    <w:rsid w:val="00AB4004"/>
    <w:rsid w:val="00AC0890"/>
    <w:rsid w:val="00AD6DC6"/>
    <w:rsid w:val="00AE6E3B"/>
    <w:rsid w:val="00AE6F73"/>
    <w:rsid w:val="00AE6FB8"/>
    <w:rsid w:val="00AE77DC"/>
    <w:rsid w:val="00B12392"/>
    <w:rsid w:val="00B13299"/>
    <w:rsid w:val="00B148EF"/>
    <w:rsid w:val="00B1739D"/>
    <w:rsid w:val="00B200B4"/>
    <w:rsid w:val="00B2087E"/>
    <w:rsid w:val="00B2590F"/>
    <w:rsid w:val="00B27738"/>
    <w:rsid w:val="00B32E42"/>
    <w:rsid w:val="00B34F8B"/>
    <w:rsid w:val="00B35C46"/>
    <w:rsid w:val="00B405DB"/>
    <w:rsid w:val="00B4392E"/>
    <w:rsid w:val="00B439B9"/>
    <w:rsid w:val="00B514D0"/>
    <w:rsid w:val="00B53A9B"/>
    <w:rsid w:val="00B56FE8"/>
    <w:rsid w:val="00B72020"/>
    <w:rsid w:val="00B81C1F"/>
    <w:rsid w:val="00B878B2"/>
    <w:rsid w:val="00B9704E"/>
    <w:rsid w:val="00BA41F0"/>
    <w:rsid w:val="00BB0BF0"/>
    <w:rsid w:val="00BB14E6"/>
    <w:rsid w:val="00BB7591"/>
    <w:rsid w:val="00BB76A0"/>
    <w:rsid w:val="00BC0591"/>
    <w:rsid w:val="00BC1B70"/>
    <w:rsid w:val="00BC458A"/>
    <w:rsid w:val="00BC5626"/>
    <w:rsid w:val="00BD0CEF"/>
    <w:rsid w:val="00BD4ACA"/>
    <w:rsid w:val="00BD634E"/>
    <w:rsid w:val="00BE0D62"/>
    <w:rsid w:val="00BE7357"/>
    <w:rsid w:val="00BF0D8A"/>
    <w:rsid w:val="00BF672C"/>
    <w:rsid w:val="00BF730D"/>
    <w:rsid w:val="00C067A2"/>
    <w:rsid w:val="00C117D6"/>
    <w:rsid w:val="00C12576"/>
    <w:rsid w:val="00C16B4A"/>
    <w:rsid w:val="00C20DF8"/>
    <w:rsid w:val="00C27A17"/>
    <w:rsid w:val="00C303C0"/>
    <w:rsid w:val="00C31CD0"/>
    <w:rsid w:val="00C33FA2"/>
    <w:rsid w:val="00C34B34"/>
    <w:rsid w:val="00C36AE7"/>
    <w:rsid w:val="00C375E4"/>
    <w:rsid w:val="00C37E01"/>
    <w:rsid w:val="00C43E06"/>
    <w:rsid w:val="00C458AF"/>
    <w:rsid w:val="00C45D79"/>
    <w:rsid w:val="00C45DDA"/>
    <w:rsid w:val="00C531BB"/>
    <w:rsid w:val="00C55F03"/>
    <w:rsid w:val="00C568BB"/>
    <w:rsid w:val="00C61C5D"/>
    <w:rsid w:val="00C6414D"/>
    <w:rsid w:val="00C768E5"/>
    <w:rsid w:val="00C80850"/>
    <w:rsid w:val="00C82233"/>
    <w:rsid w:val="00C8223A"/>
    <w:rsid w:val="00C82C53"/>
    <w:rsid w:val="00C82F4C"/>
    <w:rsid w:val="00C83881"/>
    <w:rsid w:val="00C9310C"/>
    <w:rsid w:val="00CA06F4"/>
    <w:rsid w:val="00CA12B4"/>
    <w:rsid w:val="00CA1785"/>
    <w:rsid w:val="00CA6C84"/>
    <w:rsid w:val="00CB00F2"/>
    <w:rsid w:val="00CB40AC"/>
    <w:rsid w:val="00CC19DE"/>
    <w:rsid w:val="00CC2D3A"/>
    <w:rsid w:val="00CC3CE5"/>
    <w:rsid w:val="00CC3D5C"/>
    <w:rsid w:val="00CD3F66"/>
    <w:rsid w:val="00CD65CB"/>
    <w:rsid w:val="00CE1DFC"/>
    <w:rsid w:val="00CE4486"/>
    <w:rsid w:val="00CE4AAB"/>
    <w:rsid w:val="00CF041E"/>
    <w:rsid w:val="00CF2455"/>
    <w:rsid w:val="00CF2D0D"/>
    <w:rsid w:val="00CF4AFF"/>
    <w:rsid w:val="00D11528"/>
    <w:rsid w:val="00D15D04"/>
    <w:rsid w:val="00D30CBD"/>
    <w:rsid w:val="00D31091"/>
    <w:rsid w:val="00D3255D"/>
    <w:rsid w:val="00D329B6"/>
    <w:rsid w:val="00D3527D"/>
    <w:rsid w:val="00D35A0E"/>
    <w:rsid w:val="00D371EE"/>
    <w:rsid w:val="00D43AE0"/>
    <w:rsid w:val="00D46C3E"/>
    <w:rsid w:val="00D507D8"/>
    <w:rsid w:val="00D55DBB"/>
    <w:rsid w:val="00D5642D"/>
    <w:rsid w:val="00D61DD7"/>
    <w:rsid w:val="00D642A5"/>
    <w:rsid w:val="00D65B32"/>
    <w:rsid w:val="00D701A8"/>
    <w:rsid w:val="00D73859"/>
    <w:rsid w:val="00D74BC4"/>
    <w:rsid w:val="00D75C46"/>
    <w:rsid w:val="00D85990"/>
    <w:rsid w:val="00D908E6"/>
    <w:rsid w:val="00D968B3"/>
    <w:rsid w:val="00D96BBE"/>
    <w:rsid w:val="00DA2850"/>
    <w:rsid w:val="00DA2BC1"/>
    <w:rsid w:val="00DA7BEE"/>
    <w:rsid w:val="00DB1F49"/>
    <w:rsid w:val="00DD078D"/>
    <w:rsid w:val="00DD4021"/>
    <w:rsid w:val="00DD5EFF"/>
    <w:rsid w:val="00DD6382"/>
    <w:rsid w:val="00DE4E49"/>
    <w:rsid w:val="00DF4388"/>
    <w:rsid w:val="00DF550E"/>
    <w:rsid w:val="00DF57A8"/>
    <w:rsid w:val="00E03872"/>
    <w:rsid w:val="00E1210E"/>
    <w:rsid w:val="00E17FAE"/>
    <w:rsid w:val="00E32F9A"/>
    <w:rsid w:val="00E34382"/>
    <w:rsid w:val="00E35324"/>
    <w:rsid w:val="00E3547C"/>
    <w:rsid w:val="00E3675B"/>
    <w:rsid w:val="00E40716"/>
    <w:rsid w:val="00E5225A"/>
    <w:rsid w:val="00E5299B"/>
    <w:rsid w:val="00E62796"/>
    <w:rsid w:val="00E67327"/>
    <w:rsid w:val="00E74033"/>
    <w:rsid w:val="00E816E1"/>
    <w:rsid w:val="00E831B4"/>
    <w:rsid w:val="00E83F25"/>
    <w:rsid w:val="00E85C21"/>
    <w:rsid w:val="00E87004"/>
    <w:rsid w:val="00EA019B"/>
    <w:rsid w:val="00EA079E"/>
    <w:rsid w:val="00EA43CF"/>
    <w:rsid w:val="00EA4E81"/>
    <w:rsid w:val="00EB0C02"/>
    <w:rsid w:val="00EB0CF2"/>
    <w:rsid w:val="00EB0E9E"/>
    <w:rsid w:val="00EB11E9"/>
    <w:rsid w:val="00EB17E2"/>
    <w:rsid w:val="00EB373A"/>
    <w:rsid w:val="00EB64A7"/>
    <w:rsid w:val="00EB776A"/>
    <w:rsid w:val="00EC0C56"/>
    <w:rsid w:val="00ED7F82"/>
    <w:rsid w:val="00EE58E1"/>
    <w:rsid w:val="00EF1931"/>
    <w:rsid w:val="00EF2ECA"/>
    <w:rsid w:val="00F019FC"/>
    <w:rsid w:val="00F052AB"/>
    <w:rsid w:val="00F05F27"/>
    <w:rsid w:val="00F06BB0"/>
    <w:rsid w:val="00F06D7D"/>
    <w:rsid w:val="00F1057D"/>
    <w:rsid w:val="00F13E7C"/>
    <w:rsid w:val="00F14AA1"/>
    <w:rsid w:val="00F23C36"/>
    <w:rsid w:val="00F307E4"/>
    <w:rsid w:val="00F30C63"/>
    <w:rsid w:val="00F455C3"/>
    <w:rsid w:val="00F45CD8"/>
    <w:rsid w:val="00F5077C"/>
    <w:rsid w:val="00F60F12"/>
    <w:rsid w:val="00F61379"/>
    <w:rsid w:val="00F7109E"/>
    <w:rsid w:val="00F76F2F"/>
    <w:rsid w:val="00F77C73"/>
    <w:rsid w:val="00F82560"/>
    <w:rsid w:val="00F85BBF"/>
    <w:rsid w:val="00F87A44"/>
    <w:rsid w:val="00F95733"/>
    <w:rsid w:val="00F96362"/>
    <w:rsid w:val="00F964D6"/>
    <w:rsid w:val="00FA03A4"/>
    <w:rsid w:val="00FA2AF8"/>
    <w:rsid w:val="00FA72CB"/>
    <w:rsid w:val="00FB2D95"/>
    <w:rsid w:val="00FB2DC9"/>
    <w:rsid w:val="00FB3321"/>
    <w:rsid w:val="00FB35F8"/>
    <w:rsid w:val="00FB5155"/>
    <w:rsid w:val="00FC1833"/>
    <w:rsid w:val="00FC318D"/>
    <w:rsid w:val="00FC532F"/>
    <w:rsid w:val="00FC7FCE"/>
    <w:rsid w:val="00FD0139"/>
    <w:rsid w:val="00FD0AC5"/>
    <w:rsid w:val="00FD4DBB"/>
    <w:rsid w:val="00FE0A48"/>
    <w:rsid w:val="00FE1B1B"/>
    <w:rsid w:val="00FE53B4"/>
    <w:rsid w:val="00FF1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87EC4"/>
  <w15:docId w15:val="{6836D8DA-21E5-44F8-B181-11E41B3F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7E2"/>
    <w:rPr>
      <w:rFonts w:ascii="Arial" w:eastAsia="Times New Roman" w:hAnsi="Arial"/>
      <w:sz w:val="22"/>
      <w:szCs w:val="22"/>
      <w:lang w:eastAsia="en-GB"/>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rPr>
  </w:style>
  <w:style w:type="paragraph" w:styleId="Heading2">
    <w:name w:val="heading 2"/>
    <w:basedOn w:val="Normal"/>
    <w:next w:val="Normal"/>
    <w:link w:val="Heading2Char"/>
    <w:semiHidden/>
    <w:unhideWhenUsed/>
    <w:qFormat/>
    <w:rsid w:val="004E71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E71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7E2"/>
    <w:rPr>
      <w:rFonts w:ascii="Tahoma" w:eastAsia="Times New Roman" w:hAnsi="Tahoma"/>
      <w:b/>
      <w:kern w:val="28"/>
      <w:sz w:val="72"/>
      <w:szCs w:val="22"/>
      <w:lang w:eastAsia="en-GB"/>
    </w:rPr>
  </w:style>
  <w:style w:type="paragraph" w:styleId="Header">
    <w:name w:val="header"/>
    <w:basedOn w:val="Normal"/>
    <w:link w:val="HeaderChar"/>
    <w:uiPriority w:val="99"/>
    <w:rsid w:val="00EB17E2"/>
    <w:pPr>
      <w:tabs>
        <w:tab w:val="center" w:pos="4153"/>
        <w:tab w:val="right" w:pos="8306"/>
      </w:tabs>
    </w:pPr>
  </w:style>
  <w:style w:type="character" w:customStyle="1" w:styleId="HeaderChar">
    <w:name w:val="Header Char"/>
    <w:basedOn w:val="DefaultParagraphFont"/>
    <w:link w:val="Header"/>
    <w:uiPriority w:val="99"/>
    <w:rsid w:val="00EB17E2"/>
    <w:rPr>
      <w:rFonts w:ascii="Arial" w:eastAsia="Times New Roman" w:hAnsi="Arial"/>
      <w:sz w:val="22"/>
      <w:szCs w:val="22"/>
      <w:lang w:eastAsia="en-GB"/>
    </w:rPr>
  </w:style>
  <w:style w:type="paragraph" w:styleId="Footer">
    <w:name w:val="footer"/>
    <w:basedOn w:val="Normal"/>
    <w:link w:val="FooterChar"/>
    <w:uiPriority w:val="99"/>
    <w:rsid w:val="00EB17E2"/>
    <w:pPr>
      <w:tabs>
        <w:tab w:val="center" w:pos="4153"/>
        <w:tab w:val="right" w:pos="8306"/>
      </w:tabs>
    </w:pPr>
  </w:style>
  <w:style w:type="character" w:customStyle="1" w:styleId="FooterChar">
    <w:name w:val="Footer Char"/>
    <w:basedOn w:val="DefaultParagraphFont"/>
    <w:link w:val="Footer"/>
    <w:uiPriority w:val="99"/>
    <w:rsid w:val="00EB17E2"/>
    <w:rPr>
      <w:rFonts w:ascii="Arial" w:eastAsia="Times New Roman" w:hAnsi="Arial"/>
      <w:sz w:val="22"/>
      <w:szCs w:val="22"/>
      <w:lang w:eastAsia="en-GB"/>
    </w:rPr>
  </w:style>
  <w:style w:type="character" w:styleId="PageNumber">
    <w:name w:val="page number"/>
    <w:basedOn w:val="DefaultParagraphFont"/>
    <w:rsid w:val="00EB17E2"/>
  </w:style>
  <w:style w:type="character" w:styleId="Hyperlink">
    <w:name w:val="Hyperlink"/>
    <w:basedOn w:val="DefaultParagraphFont"/>
    <w:rsid w:val="00EB17E2"/>
    <w:rPr>
      <w:color w:val="0000FF"/>
      <w:u w:val="single"/>
    </w:rPr>
  </w:style>
  <w:style w:type="character" w:customStyle="1" w:styleId="updtURL">
    <w:name w:val="updt URL"/>
    <w:basedOn w:val="DefaultParagraphFont"/>
    <w:rsid w:val="00EB17E2"/>
    <w:rPr>
      <w:rFonts w:ascii="Verdana" w:hAnsi="Verdana"/>
      <w:color w:val="BD0073"/>
      <w:sz w:val="18"/>
      <w:szCs w:val="16"/>
    </w:rPr>
  </w:style>
  <w:style w:type="paragraph" w:customStyle="1" w:styleId="FamilyTitle">
    <w:name w:val="Family Title"/>
    <w:basedOn w:val="Normal"/>
    <w:rsid w:val="00EB17E2"/>
    <w:pPr>
      <w:framePr w:hSpace="180" w:wrap="around" w:hAnchor="margin" w:y="-720"/>
      <w:jc w:val="right"/>
    </w:pPr>
    <w:rPr>
      <w:rFonts w:cs="Arial"/>
      <w:b/>
      <w:sz w:val="32"/>
      <w:szCs w:val="32"/>
      <w:lang w:val="en-US"/>
    </w:rPr>
  </w:style>
  <w:style w:type="paragraph" w:customStyle="1" w:styleId="Body1">
    <w:name w:val="Body 1"/>
    <w:basedOn w:val="Normal"/>
    <w:rsid w:val="00EB17E2"/>
    <w:pPr>
      <w:spacing w:before="60" w:after="240"/>
      <w:ind w:left="567"/>
    </w:pPr>
  </w:style>
  <w:style w:type="paragraph" w:customStyle="1" w:styleId="NormalArial">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cs="Tahoma"/>
      <w:sz w:val="16"/>
      <w:szCs w:val="16"/>
    </w:rPr>
  </w:style>
  <w:style w:type="character" w:customStyle="1" w:styleId="BalloonTextChar">
    <w:name w:val="Balloon Text Char"/>
    <w:basedOn w:val="DefaultParagraphFont"/>
    <w:link w:val="BalloonText"/>
    <w:rsid w:val="00EB17E2"/>
    <w:rPr>
      <w:rFonts w:ascii="Tahoma" w:eastAsia="Times New Roman" w:hAnsi="Tahoma" w:cs="Tahoma"/>
      <w:sz w:val="16"/>
      <w:szCs w:val="16"/>
      <w:lang w:eastAsia="en-GB"/>
    </w:rPr>
  </w:style>
  <w:style w:type="character" w:customStyle="1" w:styleId="Heading2Char">
    <w:name w:val="Heading 2 Char"/>
    <w:basedOn w:val="DefaultParagraphFont"/>
    <w:link w:val="Heading2"/>
    <w:semiHidden/>
    <w:rsid w:val="004E71C0"/>
    <w:rPr>
      <w:rFonts w:asciiTheme="majorHAnsi" w:eastAsiaTheme="majorEastAsia" w:hAnsiTheme="majorHAnsi" w:cstheme="majorBidi"/>
      <w:b/>
      <w:bCs/>
      <w:color w:val="4F81BD" w:themeColor="accent1"/>
      <w:sz w:val="26"/>
      <w:szCs w:val="26"/>
      <w:lang w:eastAsia="en-GB"/>
    </w:rPr>
  </w:style>
  <w:style w:type="paragraph" w:customStyle="1" w:styleId="PS-Heading3">
    <w:name w:val="PS-Heading 3"/>
    <w:basedOn w:val="Heading3"/>
    <w:rsid w:val="004E71C0"/>
    <w:pPr>
      <w:keepLines w:val="0"/>
      <w:tabs>
        <w:tab w:val="left" w:pos="4860"/>
      </w:tabs>
      <w:spacing w:before="60" w:after="60"/>
      <w:ind w:left="-108"/>
    </w:pPr>
    <w:rPr>
      <w:rFonts w:ascii="Arial" w:eastAsia="Times New Roman" w:hAnsi="Arial" w:cs="Arial"/>
      <w:b w:val="0"/>
      <w:color w:val="000080"/>
      <w:sz w:val="20"/>
      <w:szCs w:val="20"/>
    </w:rPr>
  </w:style>
  <w:style w:type="paragraph" w:customStyle="1" w:styleId="PS-1stBullet">
    <w:name w:val="PS-1st Bullet"/>
    <w:basedOn w:val="Normal"/>
    <w:uiPriority w:val="99"/>
    <w:rsid w:val="004E71C0"/>
    <w:pPr>
      <w:tabs>
        <w:tab w:val="num" w:pos="336"/>
        <w:tab w:val="left" w:pos="4860"/>
      </w:tabs>
      <w:spacing w:before="60" w:after="60"/>
      <w:ind w:left="335" w:hanging="335"/>
    </w:pPr>
    <w:rPr>
      <w:b/>
      <w:sz w:val="28"/>
      <w:szCs w:val="28"/>
    </w:rPr>
  </w:style>
  <w:style w:type="paragraph" w:customStyle="1" w:styleId="PS-tested-by">
    <w:name w:val="PS-tested-by"/>
    <w:basedOn w:val="PS-Heading3"/>
    <w:rsid w:val="004E71C0"/>
  </w:style>
  <w:style w:type="character" w:customStyle="1" w:styleId="Heading3Char">
    <w:name w:val="Heading 3 Char"/>
    <w:basedOn w:val="DefaultParagraphFont"/>
    <w:link w:val="Heading3"/>
    <w:semiHidden/>
    <w:rsid w:val="004E71C0"/>
    <w:rPr>
      <w:rFonts w:asciiTheme="majorHAnsi" w:eastAsiaTheme="majorEastAsia" w:hAnsiTheme="majorHAnsi" w:cstheme="majorBidi"/>
      <w:b/>
      <w:bCs/>
      <w:color w:val="4F81BD" w:themeColor="accent1"/>
      <w:sz w:val="22"/>
      <w:szCs w:val="22"/>
      <w:lang w:eastAsia="en-GB"/>
    </w:rPr>
  </w:style>
  <w:style w:type="paragraph" w:styleId="ListParagraph">
    <w:name w:val="List Paragraph"/>
    <w:basedOn w:val="Normal"/>
    <w:uiPriority w:val="1"/>
    <w:qFormat/>
    <w:rsid w:val="003B42D2"/>
    <w:pPr>
      <w:ind w:left="720"/>
      <w:contextualSpacing/>
    </w:pPr>
  </w:style>
  <w:style w:type="paragraph" w:customStyle="1" w:styleId="1stBullet">
    <w:name w:val="1st Bullet"/>
    <w:basedOn w:val="Normal"/>
    <w:rsid w:val="005F4BA1"/>
    <w:pPr>
      <w:tabs>
        <w:tab w:val="num" w:pos="540"/>
        <w:tab w:val="left" w:pos="4860"/>
      </w:tabs>
      <w:spacing w:before="240" w:after="240"/>
      <w:ind w:left="540" w:hanging="360"/>
    </w:pPr>
    <w:rPr>
      <w:sz w:val="20"/>
      <w:szCs w:val="24"/>
    </w:rPr>
  </w:style>
  <w:style w:type="paragraph" w:customStyle="1" w:styleId="Default">
    <w:name w:val="Default"/>
    <w:rsid w:val="00EE58E1"/>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507D98"/>
    <w:rPr>
      <w:sz w:val="16"/>
      <w:szCs w:val="16"/>
    </w:rPr>
  </w:style>
  <w:style w:type="paragraph" w:styleId="CommentText">
    <w:name w:val="annotation text"/>
    <w:basedOn w:val="Normal"/>
    <w:link w:val="CommentTextChar"/>
    <w:semiHidden/>
    <w:unhideWhenUsed/>
    <w:rsid w:val="00507D98"/>
    <w:rPr>
      <w:sz w:val="20"/>
      <w:szCs w:val="20"/>
    </w:rPr>
  </w:style>
  <w:style w:type="character" w:customStyle="1" w:styleId="CommentTextChar">
    <w:name w:val="Comment Text Char"/>
    <w:basedOn w:val="DefaultParagraphFont"/>
    <w:link w:val="CommentText"/>
    <w:semiHidden/>
    <w:rsid w:val="00507D98"/>
    <w:rPr>
      <w:rFonts w:ascii="Arial" w:eastAsia="Times New Roman" w:hAnsi="Arial"/>
      <w:lang w:eastAsia="en-GB"/>
    </w:rPr>
  </w:style>
  <w:style w:type="paragraph" w:styleId="CommentSubject">
    <w:name w:val="annotation subject"/>
    <w:basedOn w:val="CommentText"/>
    <w:next w:val="CommentText"/>
    <w:link w:val="CommentSubjectChar"/>
    <w:semiHidden/>
    <w:unhideWhenUsed/>
    <w:rsid w:val="00507D98"/>
    <w:rPr>
      <w:b/>
      <w:bCs/>
    </w:rPr>
  </w:style>
  <w:style w:type="character" w:customStyle="1" w:styleId="CommentSubjectChar">
    <w:name w:val="Comment Subject Char"/>
    <w:basedOn w:val="CommentTextChar"/>
    <w:link w:val="CommentSubject"/>
    <w:semiHidden/>
    <w:rsid w:val="00507D98"/>
    <w:rPr>
      <w:rFonts w:ascii="Arial" w:eastAsia="Times New Roman" w:hAnsi="Arial"/>
      <w:b/>
      <w:bCs/>
      <w:lang w:eastAsia="en-GB"/>
    </w:rPr>
  </w:style>
  <w:style w:type="paragraph" w:styleId="Revision">
    <w:name w:val="Revision"/>
    <w:hidden/>
    <w:uiPriority w:val="99"/>
    <w:semiHidden/>
    <w:rsid w:val="00507D98"/>
    <w:rPr>
      <w:rFonts w:ascii="Arial" w:eastAsia="Times New Roman" w:hAnsi="Arial"/>
      <w:sz w:val="22"/>
      <w:szCs w:val="22"/>
      <w:lang w:eastAsia="en-GB"/>
    </w:rPr>
  </w:style>
  <w:style w:type="paragraph" w:styleId="NormalWeb">
    <w:name w:val="Normal (Web)"/>
    <w:basedOn w:val="Normal"/>
    <w:uiPriority w:val="99"/>
    <w:unhideWhenUsed/>
    <w:rsid w:val="0096370D"/>
    <w:pPr>
      <w:spacing w:before="100" w:beforeAutospacing="1" w:after="100" w:afterAutospacing="1"/>
    </w:pPr>
    <w:rPr>
      <w:rFonts w:ascii="Times New Roman" w:hAnsi="Times New Roman"/>
      <w:sz w:val="24"/>
      <w:szCs w:val="24"/>
    </w:rPr>
  </w:style>
  <w:style w:type="paragraph" w:styleId="BodyText">
    <w:name w:val="Body Text"/>
    <w:basedOn w:val="Normal"/>
    <w:link w:val="BodyTextChar"/>
    <w:uiPriority w:val="1"/>
    <w:qFormat/>
    <w:rsid w:val="00996B03"/>
    <w:pPr>
      <w:widowControl w:val="0"/>
      <w:autoSpaceDE w:val="0"/>
      <w:autoSpaceDN w:val="0"/>
    </w:pPr>
    <w:rPr>
      <w:rFonts w:ascii="Calibri" w:eastAsia="Calibri" w:hAnsi="Calibri" w:cs="Calibri"/>
      <w:sz w:val="24"/>
      <w:szCs w:val="24"/>
      <w:lang w:bidi="en-GB"/>
    </w:rPr>
  </w:style>
  <w:style w:type="character" w:customStyle="1" w:styleId="BodyTextChar">
    <w:name w:val="Body Text Char"/>
    <w:basedOn w:val="DefaultParagraphFont"/>
    <w:link w:val="BodyText"/>
    <w:uiPriority w:val="1"/>
    <w:rsid w:val="00996B03"/>
    <w:rPr>
      <w:rFonts w:ascii="Calibri" w:eastAsia="Calibri" w:hAnsi="Calibri" w:cs="Calibri"/>
      <w:sz w:val="24"/>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3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41670-3020-40EB-9CB7-C6415216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Month Year</dc:subject>
  <dc:creator>Reade Ann</dc:creator>
  <cp:keywords/>
  <dc:description/>
  <cp:lastModifiedBy>Victoria Hindmarch</cp:lastModifiedBy>
  <cp:revision>2</cp:revision>
  <cp:lastPrinted>2020-03-04T09:41:00Z</cp:lastPrinted>
  <dcterms:created xsi:type="dcterms:W3CDTF">2026-07-23T11:52:00Z</dcterms:created>
  <dcterms:modified xsi:type="dcterms:W3CDTF">2026-07-23T11:52:00Z</dcterms:modified>
</cp:coreProperties>
</file>