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F047" w14:textId="04A3237E" w:rsidR="00C97263" w:rsidRDefault="00DA0E47" w:rsidP="00C97263">
      <w:pPr>
        <w:spacing w:line="360" w:lineRule="auto"/>
        <w:rPr>
          <w:rFonts w:ascii="Arial" w:hAnsi="Arial" w:cs="Arial"/>
          <w:b/>
          <w:bCs/>
          <w:sz w:val="28"/>
          <w:szCs w:val="28"/>
        </w:rPr>
      </w:pPr>
      <w:r>
        <w:rPr>
          <w:noProof/>
        </w:rPr>
        <mc:AlternateContent>
          <mc:Choice Requires="wps">
            <w:drawing>
              <wp:anchor distT="45720" distB="45720" distL="114300" distR="114300" simplePos="0" relativeHeight="251658240" behindDoc="0" locked="0" layoutInCell="1" allowOverlap="1" wp14:anchorId="763846F5" wp14:editId="0C8C7CF9">
                <wp:simplePos x="0" y="0"/>
                <wp:positionH relativeFrom="margin">
                  <wp:align>right</wp:align>
                </wp:positionH>
                <wp:positionV relativeFrom="paragraph">
                  <wp:posOffset>183515</wp:posOffset>
                </wp:positionV>
                <wp:extent cx="5867400" cy="4667250"/>
                <wp:effectExtent l="0" t="0" r="0" b="0"/>
                <wp:wrapSquare wrapText="bothSides"/>
                <wp:docPr id="3136360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667250"/>
                        </a:xfrm>
                        <a:prstGeom prst="rect">
                          <a:avLst/>
                        </a:prstGeom>
                        <a:solidFill>
                          <a:srgbClr val="FFFFFF"/>
                        </a:solidFill>
                        <a:ln w="9525">
                          <a:noFill/>
                          <a:miter lim="800000"/>
                          <a:headEnd/>
                          <a:tailEnd/>
                        </a:ln>
                      </wps:spPr>
                      <wps:txbx>
                        <w:txbxContent>
                          <w:p w14:paraId="243BC742" w14:textId="77777777" w:rsidR="00C97263" w:rsidRDefault="00C97263" w:rsidP="00C97263">
                            <w:pPr>
                              <w:spacing w:line="360" w:lineRule="auto"/>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Job Description</w:t>
                            </w:r>
                          </w:p>
                          <w:p w14:paraId="2457F230" w14:textId="77777777" w:rsidR="00C97263" w:rsidRDefault="00C97263" w:rsidP="00C97263">
                            <w:pPr>
                              <w:spacing w:line="360" w:lineRule="auto"/>
                              <w:rPr>
                                <w:rFonts w:ascii="Arial" w:hAnsi="Arial" w:cs="Arial"/>
                                <w:b/>
                                <w:bCs/>
                                <w:sz w:val="28"/>
                                <w:szCs w:val="28"/>
                              </w:rPr>
                            </w:pPr>
                          </w:p>
                          <w:p w14:paraId="5CF2F2A7" w14:textId="35CB70E0" w:rsidR="00C97263" w:rsidRDefault="00C97263" w:rsidP="00C97263">
                            <w:pPr>
                              <w:spacing w:line="360" w:lineRule="auto"/>
                              <w:rPr>
                                <w:rFonts w:ascii="Arial" w:hAnsi="Arial" w:cs="Arial"/>
                                <w:sz w:val="28"/>
                                <w:szCs w:val="28"/>
                              </w:rPr>
                            </w:pPr>
                            <w:r w:rsidRPr="007621EA">
                              <w:rPr>
                                <w:rFonts w:ascii="Arial" w:hAnsi="Arial" w:cs="Arial"/>
                                <w:b/>
                                <w:bCs/>
                                <w:sz w:val="28"/>
                                <w:szCs w:val="28"/>
                              </w:rPr>
                              <w:t xml:space="preserve">Role Title: </w:t>
                            </w:r>
                            <w:r w:rsidRPr="007621EA">
                              <w:rPr>
                                <w:rFonts w:ascii="Arial" w:hAnsi="Arial" w:cs="Arial"/>
                                <w:b/>
                                <w:bCs/>
                                <w:sz w:val="28"/>
                                <w:szCs w:val="28"/>
                              </w:rPr>
                              <w:tab/>
                            </w:r>
                            <w:r w:rsidRPr="007621EA">
                              <w:rPr>
                                <w:rFonts w:ascii="Arial" w:hAnsi="Arial" w:cs="Arial"/>
                                <w:b/>
                                <w:bCs/>
                                <w:sz w:val="28"/>
                                <w:szCs w:val="28"/>
                              </w:rPr>
                              <w:tab/>
                            </w:r>
                            <w:r>
                              <w:rPr>
                                <w:rFonts w:ascii="Arial" w:hAnsi="Arial" w:cs="Arial"/>
                                <w:b/>
                                <w:bCs/>
                                <w:sz w:val="28"/>
                                <w:szCs w:val="28"/>
                              </w:rPr>
                              <w:tab/>
                            </w:r>
                            <w:r w:rsidR="00EE4BFE">
                              <w:rPr>
                                <w:rFonts w:ascii="Arial" w:hAnsi="Arial" w:cs="Arial"/>
                                <w:sz w:val="28"/>
                                <w:szCs w:val="28"/>
                              </w:rPr>
                              <w:t>Head of Academic Quality &amp; Partnerships</w:t>
                            </w:r>
                            <w:r w:rsidRPr="00B672EF">
                              <w:rPr>
                                <w:rFonts w:ascii="Arial" w:hAnsi="Arial" w:cs="Arial"/>
                                <w:sz w:val="28"/>
                                <w:szCs w:val="28"/>
                              </w:rPr>
                              <w:tab/>
                            </w:r>
                          </w:p>
                          <w:p w14:paraId="6D77F21A" w14:textId="77777777" w:rsidR="004D00F8" w:rsidRPr="00AE5E7E" w:rsidRDefault="00C97263" w:rsidP="004D00F8">
                            <w:pPr>
                              <w:spacing w:line="360" w:lineRule="auto"/>
                              <w:rPr>
                                <w:rFonts w:ascii="Arial" w:hAnsi="Arial" w:cs="Arial"/>
                                <w:b/>
                                <w:bCs/>
                                <w:sz w:val="28"/>
                                <w:szCs w:val="28"/>
                              </w:rPr>
                            </w:pPr>
                            <w:r w:rsidRPr="00AE5E7E">
                              <w:rPr>
                                <w:rFonts w:ascii="Arial" w:hAnsi="Arial" w:cs="Arial"/>
                                <w:b/>
                                <w:bCs/>
                                <w:sz w:val="28"/>
                                <w:szCs w:val="28"/>
                              </w:rPr>
                              <w:t>Dept:</w:t>
                            </w:r>
                            <w:r>
                              <w:rPr>
                                <w:rFonts w:ascii="Arial" w:hAnsi="Arial" w:cs="Arial"/>
                                <w:sz w:val="28"/>
                                <w:szCs w:val="28"/>
                              </w:rPr>
                              <w:tab/>
                            </w:r>
                            <w:r>
                              <w:rPr>
                                <w:rFonts w:ascii="Arial" w:hAnsi="Arial" w:cs="Arial"/>
                                <w:sz w:val="28"/>
                                <w:szCs w:val="28"/>
                              </w:rPr>
                              <w:tab/>
                            </w:r>
                            <w:r w:rsidR="004D00F8">
                              <w:rPr>
                                <w:rFonts w:ascii="Arial" w:hAnsi="Arial" w:cs="Arial"/>
                                <w:sz w:val="28"/>
                                <w:szCs w:val="28"/>
                              </w:rPr>
                              <w:tab/>
                            </w:r>
                            <w:r w:rsidR="004D00F8">
                              <w:rPr>
                                <w:rFonts w:ascii="Arial" w:hAnsi="Arial" w:cs="Arial"/>
                                <w:sz w:val="28"/>
                                <w:szCs w:val="28"/>
                              </w:rPr>
                              <w:tab/>
                            </w:r>
                            <w:r w:rsidR="004D00F8">
                              <w:rPr>
                                <w:rFonts w:ascii="Arial" w:hAnsi="Arial" w:cs="Arial"/>
                                <w:sz w:val="28"/>
                                <w:szCs w:val="28"/>
                              </w:rPr>
                              <w:t>Academic Registry</w:t>
                            </w:r>
                          </w:p>
                          <w:p w14:paraId="7F051271" w14:textId="2D8FCE00" w:rsidR="00C97263" w:rsidRPr="00AE5E7E" w:rsidRDefault="00C97263" w:rsidP="00C97263">
                            <w:pPr>
                              <w:spacing w:line="360" w:lineRule="auto"/>
                              <w:rPr>
                                <w:rFonts w:ascii="Arial" w:hAnsi="Arial" w:cs="Arial"/>
                                <w:b/>
                                <w:bCs/>
                                <w:sz w:val="28"/>
                                <w:szCs w:val="28"/>
                              </w:rPr>
                            </w:pPr>
                            <w:r w:rsidRPr="00AE5E7E">
                              <w:rPr>
                                <w:rFonts w:ascii="Arial" w:hAnsi="Arial" w:cs="Arial"/>
                                <w:b/>
                                <w:bCs/>
                                <w:sz w:val="28"/>
                                <w:szCs w:val="28"/>
                              </w:rPr>
                              <w:t>Directorate:</w:t>
                            </w:r>
                            <w:r w:rsidRPr="00AE5E7E">
                              <w:rPr>
                                <w:rFonts w:ascii="Arial" w:hAnsi="Arial" w:cs="Arial"/>
                                <w:b/>
                                <w:bCs/>
                                <w:sz w:val="28"/>
                                <w:szCs w:val="28"/>
                              </w:rPr>
                              <w:tab/>
                            </w:r>
                            <w:r w:rsidRPr="00AE5E7E">
                              <w:rPr>
                                <w:rFonts w:ascii="Arial" w:hAnsi="Arial" w:cs="Arial"/>
                                <w:b/>
                                <w:bCs/>
                                <w:sz w:val="28"/>
                                <w:szCs w:val="28"/>
                              </w:rPr>
                              <w:tab/>
                            </w:r>
                            <w:r w:rsidR="004D00F8">
                              <w:rPr>
                                <w:rFonts w:ascii="Arial" w:hAnsi="Arial" w:cs="Arial"/>
                                <w:sz w:val="28"/>
                                <w:szCs w:val="28"/>
                              </w:rPr>
                              <w:t>Academic Registry</w:t>
                            </w:r>
                          </w:p>
                          <w:p w14:paraId="00A1870B" w14:textId="571BBB1F" w:rsidR="00C97263" w:rsidRDefault="00C97263" w:rsidP="00C97263">
                            <w:pPr>
                              <w:spacing w:line="360" w:lineRule="auto"/>
                              <w:rPr>
                                <w:rFonts w:ascii="Arial" w:hAnsi="Arial" w:cs="Arial"/>
                                <w:b/>
                                <w:bCs/>
                                <w:sz w:val="28"/>
                                <w:szCs w:val="28"/>
                              </w:rPr>
                            </w:pPr>
                            <w:r w:rsidRPr="007621EA">
                              <w:rPr>
                                <w:rFonts w:ascii="Arial" w:hAnsi="Arial" w:cs="Arial"/>
                                <w:b/>
                                <w:bCs/>
                                <w:sz w:val="28"/>
                                <w:szCs w:val="28"/>
                              </w:rPr>
                              <w:t>Reference:</w:t>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MPF</w:t>
                            </w:r>
                            <w:r w:rsidR="00650A7E">
                              <w:rPr>
                                <w:rFonts w:ascii="Arial" w:hAnsi="Arial" w:cs="Arial"/>
                                <w:sz w:val="28"/>
                                <w:szCs w:val="28"/>
                              </w:rPr>
                              <w:t>1611</w:t>
                            </w:r>
                            <w:r w:rsidRPr="007621EA">
                              <w:rPr>
                                <w:rFonts w:ascii="Arial" w:hAnsi="Arial" w:cs="Arial"/>
                                <w:b/>
                                <w:bCs/>
                                <w:sz w:val="28"/>
                                <w:szCs w:val="28"/>
                              </w:rPr>
                              <w:tab/>
                            </w:r>
                          </w:p>
                          <w:p w14:paraId="4FC66C90" w14:textId="6C4E6AC9" w:rsidR="00C97263" w:rsidRDefault="00C97263" w:rsidP="00C97263">
                            <w:pPr>
                              <w:spacing w:line="360" w:lineRule="auto"/>
                              <w:rPr>
                                <w:rFonts w:ascii="Arial" w:hAnsi="Arial" w:cs="Arial"/>
                                <w:b/>
                                <w:bCs/>
                                <w:sz w:val="28"/>
                                <w:szCs w:val="28"/>
                              </w:rPr>
                            </w:pPr>
                            <w:r>
                              <w:rPr>
                                <w:rFonts w:ascii="Arial" w:hAnsi="Arial" w:cs="Arial"/>
                                <w:b/>
                                <w:bCs/>
                                <w:sz w:val="28"/>
                                <w:szCs w:val="28"/>
                              </w:rPr>
                              <w:t>Grade: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Grade</w:t>
                            </w:r>
                            <w:r w:rsidR="00650A7E">
                              <w:rPr>
                                <w:rFonts w:ascii="Arial" w:hAnsi="Arial" w:cs="Arial"/>
                                <w:sz w:val="28"/>
                                <w:szCs w:val="28"/>
                              </w:rPr>
                              <w:t xml:space="preserve"> 9</w:t>
                            </w:r>
                          </w:p>
                          <w:p w14:paraId="0A3FB9AB" w14:textId="3752AC70" w:rsidR="00C97263" w:rsidRDefault="00C97263" w:rsidP="00C97263">
                            <w:pPr>
                              <w:spacing w:line="360" w:lineRule="auto"/>
                              <w:rPr>
                                <w:rFonts w:ascii="Arial" w:hAnsi="Arial" w:cs="Arial"/>
                                <w:b/>
                                <w:bCs/>
                                <w:sz w:val="28"/>
                                <w:szCs w:val="28"/>
                              </w:rPr>
                            </w:pPr>
                            <w:r>
                              <w:rPr>
                                <w:rFonts w:ascii="Arial" w:hAnsi="Arial" w:cs="Arial"/>
                                <w:b/>
                                <w:bCs/>
                                <w:sz w:val="28"/>
                                <w:szCs w:val="28"/>
                              </w:rPr>
                              <w:t xml:space="preserve">Full or Part time: </w:t>
                            </w:r>
                            <w:r>
                              <w:rPr>
                                <w:rFonts w:ascii="Arial" w:hAnsi="Arial" w:cs="Arial"/>
                                <w:b/>
                                <w:bCs/>
                                <w:sz w:val="28"/>
                                <w:szCs w:val="28"/>
                              </w:rPr>
                              <w:tab/>
                            </w:r>
                            <w:r w:rsidRPr="009D6020">
                              <w:rPr>
                                <w:rFonts w:ascii="Arial" w:hAnsi="Arial" w:cs="Arial"/>
                                <w:sz w:val="28"/>
                                <w:szCs w:val="28"/>
                              </w:rPr>
                              <w:t>Full time</w:t>
                            </w:r>
                            <w:r>
                              <w:rPr>
                                <w:rFonts w:ascii="Arial" w:hAnsi="Arial" w:cs="Arial"/>
                                <w:b/>
                                <w:bCs/>
                                <w:sz w:val="28"/>
                                <w:szCs w:val="28"/>
                              </w:rPr>
                              <w:t xml:space="preserve"> </w:t>
                            </w:r>
                          </w:p>
                          <w:p w14:paraId="49C27C88" w14:textId="6CDB0EDC" w:rsidR="00C97263" w:rsidRDefault="00C97263" w:rsidP="00C97263">
                            <w:pPr>
                              <w:spacing w:line="360" w:lineRule="auto"/>
                              <w:rPr>
                                <w:rFonts w:ascii="Arial" w:hAnsi="Arial" w:cs="Arial"/>
                                <w:b/>
                                <w:bCs/>
                                <w:sz w:val="28"/>
                                <w:szCs w:val="28"/>
                              </w:rPr>
                            </w:pPr>
                            <w:r>
                              <w:rPr>
                                <w:rFonts w:ascii="Arial" w:hAnsi="Arial" w:cs="Arial"/>
                                <w:b/>
                                <w:bCs/>
                                <w:sz w:val="28"/>
                                <w:szCs w:val="28"/>
                              </w:rPr>
                              <w:t xml:space="preserve">Hours: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0728C">
                              <w:rPr>
                                <w:rFonts w:ascii="Arial" w:hAnsi="Arial" w:cs="Arial"/>
                                <w:sz w:val="28"/>
                                <w:szCs w:val="28"/>
                              </w:rPr>
                              <w:t xml:space="preserve">1.0 FTE </w:t>
                            </w:r>
                          </w:p>
                          <w:p w14:paraId="45305C13" w14:textId="262A46E4" w:rsidR="00C97263" w:rsidRPr="00650A7E" w:rsidRDefault="00C97263" w:rsidP="00C97263">
                            <w:pPr>
                              <w:spacing w:line="360" w:lineRule="auto"/>
                              <w:rPr>
                                <w:rFonts w:ascii="Arial" w:hAnsi="Arial" w:cs="Arial"/>
                                <w:sz w:val="28"/>
                                <w:szCs w:val="28"/>
                              </w:rPr>
                            </w:pPr>
                            <w:r>
                              <w:rPr>
                                <w:rFonts w:ascii="Arial" w:hAnsi="Arial" w:cs="Arial"/>
                                <w:b/>
                                <w:bCs/>
                                <w:sz w:val="28"/>
                                <w:szCs w:val="28"/>
                              </w:rPr>
                              <w:t>Reports to:</w:t>
                            </w:r>
                            <w:r>
                              <w:rPr>
                                <w:rFonts w:ascii="Arial" w:hAnsi="Arial" w:cs="Arial"/>
                                <w:b/>
                                <w:bCs/>
                                <w:sz w:val="28"/>
                                <w:szCs w:val="28"/>
                              </w:rPr>
                              <w:tab/>
                            </w:r>
                            <w:r>
                              <w:rPr>
                                <w:rFonts w:ascii="Arial" w:hAnsi="Arial" w:cs="Arial"/>
                                <w:b/>
                                <w:bCs/>
                                <w:sz w:val="28"/>
                                <w:szCs w:val="28"/>
                              </w:rPr>
                              <w:tab/>
                            </w:r>
                            <w:r w:rsidR="00650A7E">
                              <w:rPr>
                                <w:rFonts w:ascii="Arial" w:hAnsi="Arial" w:cs="Arial"/>
                                <w:sz w:val="28"/>
                                <w:szCs w:val="28"/>
                              </w:rPr>
                              <w:t xml:space="preserve">Academic </w:t>
                            </w:r>
                            <w:proofErr w:type="spellStart"/>
                            <w:r w:rsidR="00650A7E">
                              <w:rPr>
                                <w:rFonts w:ascii="Arial" w:hAnsi="Arial" w:cs="Arial"/>
                                <w:sz w:val="28"/>
                                <w:szCs w:val="28"/>
                              </w:rPr>
                              <w:t>Registra</w:t>
                            </w:r>
                            <w:proofErr w:type="spellEnd"/>
                          </w:p>
                          <w:p w14:paraId="6B49299B" w14:textId="77A3623C" w:rsidR="00C97263" w:rsidRDefault="00C97263" w:rsidP="00C97263">
                            <w:r>
                              <w:rPr>
                                <w:rFonts w:ascii="Arial" w:hAnsi="Arial" w:cs="Arial"/>
                                <w:b/>
                                <w:bCs/>
                                <w:sz w:val="28"/>
                                <w:szCs w:val="28"/>
                              </w:rPr>
                              <w:t>Responsible for:</w:t>
                            </w:r>
                            <w:r>
                              <w:rPr>
                                <w:rFonts w:ascii="Arial" w:hAnsi="Arial" w:cs="Arial"/>
                                <w:b/>
                                <w:bCs/>
                                <w:sz w:val="28"/>
                                <w:szCs w:val="28"/>
                              </w:rPr>
                              <w:tab/>
                            </w:r>
                            <w:r w:rsidRPr="00B0728C">
                              <w:rPr>
                                <w:rFonts w:ascii="Arial" w:hAnsi="Arial" w:cs="Arial"/>
                                <w:sz w:val="28"/>
                                <w:szCs w:val="28"/>
                              </w:rPr>
                              <w:t>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846F5" id="_x0000_t202" coordsize="21600,21600" o:spt="202" path="m,l,21600r21600,l21600,xe">
                <v:stroke joinstyle="miter"/>
                <v:path gradientshapeok="t" o:connecttype="rect"/>
              </v:shapetype>
              <v:shape id="Text Box 1" o:spid="_x0000_s1026" type="#_x0000_t202" style="position:absolute;margin-left:410.8pt;margin-top:14.45pt;width:462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" stroked="f">
                <v:textbox>
                  <w:txbxContent>
                    <w:p w14:paraId="243BC742" w14:textId="77777777" w:rsidR="00C97263" w:rsidRDefault="00C97263" w:rsidP="00C97263">
                      <w:pPr>
                        <w:spacing w:line="360" w:lineRule="auto"/>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Job Description</w:t>
                      </w:r>
                    </w:p>
                    <w:p w14:paraId="2457F230" w14:textId="77777777" w:rsidR="00C97263" w:rsidRDefault="00C97263" w:rsidP="00C97263">
                      <w:pPr>
                        <w:spacing w:line="360" w:lineRule="auto"/>
                        <w:rPr>
                          <w:rFonts w:ascii="Arial" w:hAnsi="Arial" w:cs="Arial"/>
                          <w:b/>
                          <w:bCs/>
                          <w:sz w:val="28"/>
                          <w:szCs w:val="28"/>
                        </w:rPr>
                      </w:pPr>
                    </w:p>
                    <w:p w14:paraId="5CF2F2A7" w14:textId="35CB70E0" w:rsidR="00C97263" w:rsidRDefault="00C97263" w:rsidP="00C97263">
                      <w:pPr>
                        <w:spacing w:line="360" w:lineRule="auto"/>
                        <w:rPr>
                          <w:rFonts w:ascii="Arial" w:hAnsi="Arial" w:cs="Arial"/>
                          <w:sz w:val="28"/>
                          <w:szCs w:val="28"/>
                        </w:rPr>
                      </w:pPr>
                      <w:r w:rsidRPr="007621EA">
                        <w:rPr>
                          <w:rFonts w:ascii="Arial" w:hAnsi="Arial" w:cs="Arial"/>
                          <w:b/>
                          <w:bCs/>
                          <w:sz w:val="28"/>
                          <w:szCs w:val="28"/>
                        </w:rPr>
                        <w:t xml:space="preserve">Role Title: </w:t>
                      </w:r>
                      <w:r w:rsidRPr="007621EA">
                        <w:rPr>
                          <w:rFonts w:ascii="Arial" w:hAnsi="Arial" w:cs="Arial"/>
                          <w:b/>
                          <w:bCs/>
                          <w:sz w:val="28"/>
                          <w:szCs w:val="28"/>
                        </w:rPr>
                        <w:tab/>
                      </w:r>
                      <w:r w:rsidRPr="007621EA">
                        <w:rPr>
                          <w:rFonts w:ascii="Arial" w:hAnsi="Arial" w:cs="Arial"/>
                          <w:b/>
                          <w:bCs/>
                          <w:sz w:val="28"/>
                          <w:szCs w:val="28"/>
                        </w:rPr>
                        <w:tab/>
                      </w:r>
                      <w:r>
                        <w:rPr>
                          <w:rFonts w:ascii="Arial" w:hAnsi="Arial" w:cs="Arial"/>
                          <w:b/>
                          <w:bCs/>
                          <w:sz w:val="28"/>
                          <w:szCs w:val="28"/>
                        </w:rPr>
                        <w:tab/>
                      </w:r>
                      <w:r w:rsidR="00EE4BFE">
                        <w:rPr>
                          <w:rFonts w:ascii="Arial" w:hAnsi="Arial" w:cs="Arial"/>
                          <w:sz w:val="28"/>
                          <w:szCs w:val="28"/>
                        </w:rPr>
                        <w:t>Head of Academic Quality &amp; Partnerships</w:t>
                      </w:r>
                      <w:r w:rsidRPr="00B672EF">
                        <w:rPr>
                          <w:rFonts w:ascii="Arial" w:hAnsi="Arial" w:cs="Arial"/>
                          <w:sz w:val="28"/>
                          <w:szCs w:val="28"/>
                        </w:rPr>
                        <w:tab/>
                      </w:r>
                    </w:p>
                    <w:p w14:paraId="6D77F21A" w14:textId="77777777" w:rsidR="004D00F8" w:rsidRPr="00AE5E7E" w:rsidRDefault="00C97263" w:rsidP="004D00F8">
                      <w:pPr>
                        <w:spacing w:line="360" w:lineRule="auto"/>
                        <w:rPr>
                          <w:rFonts w:ascii="Arial" w:hAnsi="Arial" w:cs="Arial"/>
                          <w:b/>
                          <w:bCs/>
                          <w:sz w:val="28"/>
                          <w:szCs w:val="28"/>
                        </w:rPr>
                      </w:pPr>
                      <w:r w:rsidRPr="00AE5E7E">
                        <w:rPr>
                          <w:rFonts w:ascii="Arial" w:hAnsi="Arial" w:cs="Arial"/>
                          <w:b/>
                          <w:bCs/>
                          <w:sz w:val="28"/>
                          <w:szCs w:val="28"/>
                        </w:rPr>
                        <w:t>Dept:</w:t>
                      </w:r>
                      <w:r>
                        <w:rPr>
                          <w:rFonts w:ascii="Arial" w:hAnsi="Arial" w:cs="Arial"/>
                          <w:sz w:val="28"/>
                          <w:szCs w:val="28"/>
                        </w:rPr>
                        <w:tab/>
                      </w:r>
                      <w:r>
                        <w:rPr>
                          <w:rFonts w:ascii="Arial" w:hAnsi="Arial" w:cs="Arial"/>
                          <w:sz w:val="28"/>
                          <w:szCs w:val="28"/>
                        </w:rPr>
                        <w:tab/>
                      </w:r>
                      <w:r w:rsidR="004D00F8">
                        <w:rPr>
                          <w:rFonts w:ascii="Arial" w:hAnsi="Arial" w:cs="Arial"/>
                          <w:sz w:val="28"/>
                          <w:szCs w:val="28"/>
                        </w:rPr>
                        <w:tab/>
                      </w:r>
                      <w:r w:rsidR="004D00F8">
                        <w:rPr>
                          <w:rFonts w:ascii="Arial" w:hAnsi="Arial" w:cs="Arial"/>
                          <w:sz w:val="28"/>
                          <w:szCs w:val="28"/>
                        </w:rPr>
                        <w:tab/>
                      </w:r>
                      <w:r w:rsidR="004D00F8">
                        <w:rPr>
                          <w:rFonts w:ascii="Arial" w:hAnsi="Arial" w:cs="Arial"/>
                          <w:sz w:val="28"/>
                          <w:szCs w:val="28"/>
                        </w:rPr>
                        <w:t>Academic Registry</w:t>
                      </w:r>
                    </w:p>
                    <w:p w14:paraId="7F051271" w14:textId="2D8FCE00" w:rsidR="00C97263" w:rsidRPr="00AE5E7E" w:rsidRDefault="00C97263" w:rsidP="00C97263">
                      <w:pPr>
                        <w:spacing w:line="360" w:lineRule="auto"/>
                        <w:rPr>
                          <w:rFonts w:ascii="Arial" w:hAnsi="Arial" w:cs="Arial"/>
                          <w:b/>
                          <w:bCs/>
                          <w:sz w:val="28"/>
                          <w:szCs w:val="28"/>
                        </w:rPr>
                      </w:pPr>
                      <w:r w:rsidRPr="00AE5E7E">
                        <w:rPr>
                          <w:rFonts w:ascii="Arial" w:hAnsi="Arial" w:cs="Arial"/>
                          <w:b/>
                          <w:bCs/>
                          <w:sz w:val="28"/>
                          <w:szCs w:val="28"/>
                        </w:rPr>
                        <w:t>Directorate:</w:t>
                      </w:r>
                      <w:r w:rsidRPr="00AE5E7E">
                        <w:rPr>
                          <w:rFonts w:ascii="Arial" w:hAnsi="Arial" w:cs="Arial"/>
                          <w:b/>
                          <w:bCs/>
                          <w:sz w:val="28"/>
                          <w:szCs w:val="28"/>
                        </w:rPr>
                        <w:tab/>
                      </w:r>
                      <w:r w:rsidRPr="00AE5E7E">
                        <w:rPr>
                          <w:rFonts w:ascii="Arial" w:hAnsi="Arial" w:cs="Arial"/>
                          <w:b/>
                          <w:bCs/>
                          <w:sz w:val="28"/>
                          <w:szCs w:val="28"/>
                        </w:rPr>
                        <w:tab/>
                      </w:r>
                      <w:r w:rsidR="004D00F8">
                        <w:rPr>
                          <w:rFonts w:ascii="Arial" w:hAnsi="Arial" w:cs="Arial"/>
                          <w:sz w:val="28"/>
                          <w:szCs w:val="28"/>
                        </w:rPr>
                        <w:t>Academic Registry</w:t>
                      </w:r>
                    </w:p>
                    <w:p w14:paraId="00A1870B" w14:textId="571BBB1F" w:rsidR="00C97263" w:rsidRDefault="00C97263" w:rsidP="00C97263">
                      <w:pPr>
                        <w:spacing w:line="360" w:lineRule="auto"/>
                        <w:rPr>
                          <w:rFonts w:ascii="Arial" w:hAnsi="Arial" w:cs="Arial"/>
                          <w:b/>
                          <w:bCs/>
                          <w:sz w:val="28"/>
                          <w:szCs w:val="28"/>
                        </w:rPr>
                      </w:pPr>
                      <w:r w:rsidRPr="007621EA">
                        <w:rPr>
                          <w:rFonts w:ascii="Arial" w:hAnsi="Arial" w:cs="Arial"/>
                          <w:b/>
                          <w:bCs/>
                          <w:sz w:val="28"/>
                          <w:szCs w:val="28"/>
                        </w:rPr>
                        <w:t>Reference:</w:t>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MPF</w:t>
                      </w:r>
                      <w:r w:rsidR="00650A7E">
                        <w:rPr>
                          <w:rFonts w:ascii="Arial" w:hAnsi="Arial" w:cs="Arial"/>
                          <w:sz w:val="28"/>
                          <w:szCs w:val="28"/>
                        </w:rPr>
                        <w:t>1611</w:t>
                      </w:r>
                      <w:r w:rsidRPr="007621EA">
                        <w:rPr>
                          <w:rFonts w:ascii="Arial" w:hAnsi="Arial" w:cs="Arial"/>
                          <w:b/>
                          <w:bCs/>
                          <w:sz w:val="28"/>
                          <w:szCs w:val="28"/>
                        </w:rPr>
                        <w:tab/>
                      </w:r>
                    </w:p>
                    <w:p w14:paraId="4FC66C90" w14:textId="6C4E6AC9" w:rsidR="00C97263" w:rsidRDefault="00C97263" w:rsidP="00C97263">
                      <w:pPr>
                        <w:spacing w:line="360" w:lineRule="auto"/>
                        <w:rPr>
                          <w:rFonts w:ascii="Arial" w:hAnsi="Arial" w:cs="Arial"/>
                          <w:b/>
                          <w:bCs/>
                          <w:sz w:val="28"/>
                          <w:szCs w:val="28"/>
                        </w:rPr>
                      </w:pPr>
                      <w:r>
                        <w:rPr>
                          <w:rFonts w:ascii="Arial" w:hAnsi="Arial" w:cs="Arial"/>
                          <w:b/>
                          <w:bCs/>
                          <w:sz w:val="28"/>
                          <w:szCs w:val="28"/>
                        </w:rPr>
                        <w:t>Grade: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Grade</w:t>
                      </w:r>
                      <w:r w:rsidR="00650A7E">
                        <w:rPr>
                          <w:rFonts w:ascii="Arial" w:hAnsi="Arial" w:cs="Arial"/>
                          <w:sz w:val="28"/>
                          <w:szCs w:val="28"/>
                        </w:rPr>
                        <w:t xml:space="preserve"> 9</w:t>
                      </w:r>
                    </w:p>
                    <w:p w14:paraId="0A3FB9AB" w14:textId="3752AC70" w:rsidR="00C97263" w:rsidRDefault="00C97263" w:rsidP="00C97263">
                      <w:pPr>
                        <w:spacing w:line="360" w:lineRule="auto"/>
                        <w:rPr>
                          <w:rFonts w:ascii="Arial" w:hAnsi="Arial" w:cs="Arial"/>
                          <w:b/>
                          <w:bCs/>
                          <w:sz w:val="28"/>
                          <w:szCs w:val="28"/>
                        </w:rPr>
                      </w:pPr>
                      <w:r>
                        <w:rPr>
                          <w:rFonts w:ascii="Arial" w:hAnsi="Arial" w:cs="Arial"/>
                          <w:b/>
                          <w:bCs/>
                          <w:sz w:val="28"/>
                          <w:szCs w:val="28"/>
                        </w:rPr>
                        <w:t xml:space="preserve">Full or Part time: </w:t>
                      </w:r>
                      <w:r>
                        <w:rPr>
                          <w:rFonts w:ascii="Arial" w:hAnsi="Arial" w:cs="Arial"/>
                          <w:b/>
                          <w:bCs/>
                          <w:sz w:val="28"/>
                          <w:szCs w:val="28"/>
                        </w:rPr>
                        <w:tab/>
                      </w:r>
                      <w:r w:rsidRPr="009D6020">
                        <w:rPr>
                          <w:rFonts w:ascii="Arial" w:hAnsi="Arial" w:cs="Arial"/>
                          <w:sz w:val="28"/>
                          <w:szCs w:val="28"/>
                        </w:rPr>
                        <w:t>Full time</w:t>
                      </w:r>
                      <w:r>
                        <w:rPr>
                          <w:rFonts w:ascii="Arial" w:hAnsi="Arial" w:cs="Arial"/>
                          <w:b/>
                          <w:bCs/>
                          <w:sz w:val="28"/>
                          <w:szCs w:val="28"/>
                        </w:rPr>
                        <w:t xml:space="preserve"> </w:t>
                      </w:r>
                    </w:p>
                    <w:p w14:paraId="49C27C88" w14:textId="6CDB0EDC" w:rsidR="00C97263" w:rsidRDefault="00C97263" w:rsidP="00C97263">
                      <w:pPr>
                        <w:spacing w:line="360" w:lineRule="auto"/>
                        <w:rPr>
                          <w:rFonts w:ascii="Arial" w:hAnsi="Arial" w:cs="Arial"/>
                          <w:b/>
                          <w:bCs/>
                          <w:sz w:val="28"/>
                          <w:szCs w:val="28"/>
                        </w:rPr>
                      </w:pPr>
                      <w:r>
                        <w:rPr>
                          <w:rFonts w:ascii="Arial" w:hAnsi="Arial" w:cs="Arial"/>
                          <w:b/>
                          <w:bCs/>
                          <w:sz w:val="28"/>
                          <w:szCs w:val="28"/>
                        </w:rPr>
                        <w:t xml:space="preserve">Hours: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0728C">
                        <w:rPr>
                          <w:rFonts w:ascii="Arial" w:hAnsi="Arial" w:cs="Arial"/>
                          <w:sz w:val="28"/>
                          <w:szCs w:val="28"/>
                        </w:rPr>
                        <w:t xml:space="preserve">1.0 FTE </w:t>
                      </w:r>
                    </w:p>
                    <w:p w14:paraId="45305C13" w14:textId="262A46E4" w:rsidR="00C97263" w:rsidRPr="00650A7E" w:rsidRDefault="00C97263" w:rsidP="00C97263">
                      <w:pPr>
                        <w:spacing w:line="360" w:lineRule="auto"/>
                        <w:rPr>
                          <w:rFonts w:ascii="Arial" w:hAnsi="Arial" w:cs="Arial"/>
                          <w:sz w:val="28"/>
                          <w:szCs w:val="28"/>
                        </w:rPr>
                      </w:pPr>
                      <w:r>
                        <w:rPr>
                          <w:rFonts w:ascii="Arial" w:hAnsi="Arial" w:cs="Arial"/>
                          <w:b/>
                          <w:bCs/>
                          <w:sz w:val="28"/>
                          <w:szCs w:val="28"/>
                        </w:rPr>
                        <w:t>Reports to:</w:t>
                      </w:r>
                      <w:r>
                        <w:rPr>
                          <w:rFonts w:ascii="Arial" w:hAnsi="Arial" w:cs="Arial"/>
                          <w:b/>
                          <w:bCs/>
                          <w:sz w:val="28"/>
                          <w:szCs w:val="28"/>
                        </w:rPr>
                        <w:tab/>
                      </w:r>
                      <w:r>
                        <w:rPr>
                          <w:rFonts w:ascii="Arial" w:hAnsi="Arial" w:cs="Arial"/>
                          <w:b/>
                          <w:bCs/>
                          <w:sz w:val="28"/>
                          <w:szCs w:val="28"/>
                        </w:rPr>
                        <w:tab/>
                      </w:r>
                      <w:r w:rsidR="00650A7E">
                        <w:rPr>
                          <w:rFonts w:ascii="Arial" w:hAnsi="Arial" w:cs="Arial"/>
                          <w:sz w:val="28"/>
                          <w:szCs w:val="28"/>
                        </w:rPr>
                        <w:t xml:space="preserve">Academic </w:t>
                      </w:r>
                      <w:proofErr w:type="spellStart"/>
                      <w:r w:rsidR="00650A7E">
                        <w:rPr>
                          <w:rFonts w:ascii="Arial" w:hAnsi="Arial" w:cs="Arial"/>
                          <w:sz w:val="28"/>
                          <w:szCs w:val="28"/>
                        </w:rPr>
                        <w:t>Registra</w:t>
                      </w:r>
                      <w:proofErr w:type="spellEnd"/>
                    </w:p>
                    <w:p w14:paraId="6B49299B" w14:textId="77A3623C" w:rsidR="00C97263" w:rsidRDefault="00C97263" w:rsidP="00C97263">
                      <w:r>
                        <w:rPr>
                          <w:rFonts w:ascii="Arial" w:hAnsi="Arial" w:cs="Arial"/>
                          <w:b/>
                          <w:bCs/>
                          <w:sz w:val="28"/>
                          <w:szCs w:val="28"/>
                        </w:rPr>
                        <w:t>Responsible for:</w:t>
                      </w:r>
                      <w:r>
                        <w:rPr>
                          <w:rFonts w:ascii="Arial" w:hAnsi="Arial" w:cs="Arial"/>
                          <w:b/>
                          <w:bCs/>
                          <w:sz w:val="28"/>
                          <w:szCs w:val="28"/>
                        </w:rPr>
                        <w:tab/>
                      </w:r>
                      <w:r w:rsidRPr="00B0728C">
                        <w:rPr>
                          <w:rFonts w:ascii="Arial" w:hAnsi="Arial" w:cs="Arial"/>
                          <w:sz w:val="28"/>
                          <w:szCs w:val="28"/>
                        </w:rPr>
                        <w:t>Team</w:t>
                      </w:r>
                    </w:p>
                  </w:txbxContent>
                </v:textbox>
                <w10:wrap type="square" anchorx="margin"/>
              </v:shape>
            </w:pict>
          </mc:Fallback>
        </mc:AlternateContent>
      </w:r>
    </w:p>
    <w:p w14:paraId="2B7592A9" w14:textId="77777777" w:rsidR="00C97263" w:rsidRDefault="00C97263" w:rsidP="00C97263">
      <w:pPr>
        <w:spacing w:line="360" w:lineRule="auto"/>
        <w:rPr>
          <w:rFonts w:ascii="Arial" w:hAnsi="Arial" w:cs="Arial"/>
          <w:b/>
          <w:bCs/>
          <w:sz w:val="28"/>
          <w:szCs w:val="28"/>
        </w:rPr>
      </w:pPr>
      <w:r w:rsidRPr="00C2113F">
        <w:rPr>
          <w:rFonts w:ascii="Arial" w:hAnsi="Arial" w:cs="Arial"/>
          <w:b/>
          <w:bCs/>
          <w:sz w:val="28"/>
          <w:szCs w:val="28"/>
        </w:rPr>
        <w:t>Overview</w:t>
      </w:r>
    </w:p>
    <w:p w14:paraId="634EE758" w14:textId="77777777" w:rsidR="00B0417C" w:rsidRPr="00B0417C" w:rsidRDefault="00B0417C" w:rsidP="00B0417C">
      <w:pPr>
        <w:rPr>
          <w:rFonts w:ascii="Arial" w:hAnsi="Arial" w:cs="Arial"/>
          <w:sz w:val="24"/>
          <w:szCs w:val="24"/>
        </w:rPr>
      </w:pPr>
      <w:r w:rsidRPr="00B0417C">
        <w:rPr>
          <w:rFonts w:ascii="Arial" w:hAnsi="Arial" w:cs="Arial"/>
          <w:sz w:val="24"/>
          <w:szCs w:val="24"/>
        </w:rPr>
        <w:t>The Head of Academic Quality &amp; Partnerships provides leadership to ensure the University’s academic quality assurance, standards and partnership activity are robust, future</w:t>
      </w:r>
      <w:r w:rsidRPr="00B0417C">
        <w:rPr>
          <w:rFonts w:ascii="Cambria Math" w:hAnsi="Cambria Math" w:cs="Cambria Math"/>
          <w:sz w:val="24"/>
          <w:szCs w:val="24"/>
        </w:rPr>
        <w:t>‑</w:t>
      </w:r>
      <w:r w:rsidRPr="00B0417C">
        <w:rPr>
          <w:rFonts w:ascii="Arial" w:hAnsi="Arial" w:cs="Arial"/>
          <w:sz w:val="24"/>
          <w:szCs w:val="24"/>
        </w:rPr>
        <w:t>focused and aligned with institutional strategy and regulatory requirements. As the senior lead for academic quality and partnerships, the role is responsible for maximising the effectiveness of quality frameworks, academic governance, and partnership models, ensuring they support a high</w:t>
      </w:r>
      <w:r w:rsidRPr="00B0417C">
        <w:rPr>
          <w:rFonts w:ascii="Cambria Math" w:hAnsi="Cambria Math" w:cs="Cambria Math"/>
          <w:sz w:val="24"/>
          <w:szCs w:val="24"/>
        </w:rPr>
        <w:t>‑</w:t>
      </w:r>
      <w:r w:rsidRPr="00B0417C">
        <w:rPr>
          <w:rFonts w:ascii="Arial" w:hAnsi="Arial" w:cs="Arial"/>
          <w:sz w:val="24"/>
          <w:szCs w:val="24"/>
        </w:rPr>
        <w:t>quality and consistent student experience across all provision, including UK, international and transnational delivery.</w:t>
      </w:r>
    </w:p>
    <w:p w14:paraId="650E0CA2" w14:textId="77777777" w:rsidR="00B0417C" w:rsidRPr="00B0417C" w:rsidRDefault="00B0417C" w:rsidP="00B0417C">
      <w:pPr>
        <w:rPr>
          <w:rFonts w:ascii="Arial" w:hAnsi="Arial" w:cs="Arial"/>
          <w:sz w:val="24"/>
          <w:szCs w:val="24"/>
        </w:rPr>
      </w:pPr>
    </w:p>
    <w:p w14:paraId="670791BE" w14:textId="77777777" w:rsidR="00B0417C" w:rsidRDefault="00B0417C" w:rsidP="00B0417C">
      <w:pPr>
        <w:rPr>
          <w:rFonts w:ascii="Arial" w:hAnsi="Arial" w:cs="Arial"/>
          <w:sz w:val="24"/>
          <w:szCs w:val="24"/>
        </w:rPr>
      </w:pPr>
      <w:r w:rsidRPr="00B0417C">
        <w:rPr>
          <w:rFonts w:ascii="Arial" w:hAnsi="Arial" w:cs="Arial"/>
          <w:sz w:val="24"/>
          <w:szCs w:val="24"/>
        </w:rPr>
        <w:t>Working closely with academic leaders, professional services colleagues and external partners, the role drives enhancement</w:t>
      </w:r>
      <w:r w:rsidRPr="00B0417C">
        <w:rPr>
          <w:rFonts w:ascii="Cambria Math" w:hAnsi="Cambria Math" w:cs="Cambria Math"/>
          <w:sz w:val="24"/>
          <w:szCs w:val="24"/>
        </w:rPr>
        <w:t>‑</w:t>
      </w:r>
      <w:r w:rsidRPr="00B0417C">
        <w:rPr>
          <w:rFonts w:ascii="Arial" w:hAnsi="Arial" w:cs="Arial"/>
          <w:sz w:val="24"/>
          <w:szCs w:val="24"/>
        </w:rPr>
        <w:t xml:space="preserve">led approaches to quality assurance, standards and partnership development and management. Strong relationship management underpins the effective delivery of quality assurance and partnership arrangements. Data and performance insight are used to drive continuous improvement and long-term sustainability. </w:t>
      </w:r>
      <w:r w:rsidRPr="00B0417C">
        <w:rPr>
          <w:rFonts w:ascii="Arial" w:hAnsi="Arial" w:cs="Arial"/>
          <w:sz w:val="24"/>
          <w:szCs w:val="24"/>
        </w:rPr>
        <w:lastRenderedPageBreak/>
        <w:t>The role is central to supporting institutional change and delivering positive outcomes for students and partners.</w:t>
      </w:r>
    </w:p>
    <w:p w14:paraId="42608E3D" w14:textId="77777777" w:rsidR="00D06A38" w:rsidRPr="00B0417C" w:rsidRDefault="00D06A38" w:rsidP="00B0417C">
      <w:pPr>
        <w:rPr>
          <w:rFonts w:ascii="Arial" w:hAnsi="Arial" w:cs="Arial"/>
          <w:sz w:val="24"/>
          <w:szCs w:val="24"/>
        </w:rPr>
      </w:pPr>
    </w:p>
    <w:p w14:paraId="45DD2CDF" w14:textId="77777777" w:rsidR="00D06A38" w:rsidRPr="00D06A38" w:rsidRDefault="00D06A38" w:rsidP="00D06A38">
      <w:pPr>
        <w:rPr>
          <w:rFonts w:ascii="Arial" w:hAnsi="Arial" w:cs="Arial"/>
          <w:sz w:val="24"/>
          <w:szCs w:val="24"/>
        </w:rPr>
      </w:pPr>
      <w:r w:rsidRPr="00D06A38">
        <w:rPr>
          <w:rFonts w:ascii="Arial" w:hAnsi="Arial" w:cs="Arial"/>
          <w:sz w:val="24"/>
          <w:szCs w:val="24"/>
        </w:rPr>
        <w:t>About us</w:t>
      </w:r>
    </w:p>
    <w:p w14:paraId="510F3323" w14:textId="77777777" w:rsidR="00D06A38" w:rsidRPr="00D06A38" w:rsidRDefault="00D06A38" w:rsidP="00D06A38">
      <w:pPr>
        <w:rPr>
          <w:rFonts w:ascii="Arial" w:hAnsi="Arial" w:cs="Arial"/>
          <w:sz w:val="24"/>
          <w:szCs w:val="24"/>
        </w:rPr>
      </w:pPr>
      <w:r w:rsidRPr="00D06A38">
        <w:rPr>
          <w:rFonts w:ascii="Arial" w:hAnsi="Arial" w:cs="Arial"/>
          <w:sz w:val="24"/>
          <w:szCs w:val="24"/>
        </w:rPr>
        <w:t xml:space="preserve">The Academic Registry is responsible for providing a wide range of services to applicants and students throughout their time at the University of Salford, and for supporting Schools and other Professional Services in delivering a high-quality student experience. Across our teams, we manage key academic processes, including student records, quality management and standards, student casework, home office compliance, student systems and data, admissions, timetabling, and academic policy. </w:t>
      </w:r>
    </w:p>
    <w:p w14:paraId="4F29B488" w14:textId="77777777" w:rsidR="00D06A38" w:rsidRPr="00D06A38" w:rsidRDefault="00D06A38" w:rsidP="00D06A38">
      <w:pPr>
        <w:rPr>
          <w:rFonts w:ascii="Arial" w:hAnsi="Arial" w:cs="Arial"/>
          <w:sz w:val="24"/>
          <w:szCs w:val="24"/>
        </w:rPr>
      </w:pPr>
    </w:p>
    <w:p w14:paraId="0DFFB80D" w14:textId="77777777" w:rsidR="00D06A38" w:rsidRPr="00D06A38" w:rsidRDefault="00D06A38" w:rsidP="00D06A38">
      <w:pPr>
        <w:rPr>
          <w:rFonts w:ascii="Arial" w:hAnsi="Arial" w:cs="Arial"/>
          <w:sz w:val="24"/>
          <w:szCs w:val="24"/>
        </w:rPr>
      </w:pPr>
      <w:r w:rsidRPr="00D06A38">
        <w:rPr>
          <w:rFonts w:ascii="Arial" w:hAnsi="Arial" w:cs="Arial"/>
          <w:sz w:val="24"/>
          <w:szCs w:val="24"/>
        </w:rPr>
        <w:t>The Quality Management Office (QMO) enables Schools and partners to deliver high-quality education within a robust academic quality and partnerships framework. Working closely with Schools, the QMO provides expert advice, operational support, and maintains strong professional relationships to ensure effective programme validation and revalidation, continuous monitoring of academic provision, robust collaborative provision and to manage student casework. QMO coordinates the University’s engagement with external education partners through initial enquiry, due diligence, business case development, operational setup and monitoring of academic quality and standards, ensuring that all partnerships align with strategic priorities and deliver high quality educational outcomes. The QMO upholds academic standards and supports the achievement of the University’s vision, strategy and long</w:t>
      </w:r>
      <w:r w:rsidRPr="00D06A38">
        <w:rPr>
          <w:rFonts w:ascii="Cambria Math" w:hAnsi="Cambria Math" w:cs="Cambria Math"/>
          <w:sz w:val="24"/>
          <w:szCs w:val="24"/>
        </w:rPr>
        <w:t>‑</w:t>
      </w:r>
      <w:r w:rsidRPr="00D06A38">
        <w:rPr>
          <w:rFonts w:ascii="Arial" w:hAnsi="Arial" w:cs="Arial"/>
          <w:sz w:val="24"/>
          <w:szCs w:val="24"/>
        </w:rPr>
        <w:t>term objectives for educational excellence and institutional growth.</w:t>
      </w:r>
    </w:p>
    <w:p w14:paraId="26447AC1" w14:textId="77777777" w:rsidR="00D06A38" w:rsidRPr="00D06A38" w:rsidRDefault="00D06A38" w:rsidP="00D06A38">
      <w:pPr>
        <w:rPr>
          <w:rFonts w:ascii="Arial" w:hAnsi="Arial" w:cs="Arial"/>
          <w:sz w:val="24"/>
          <w:szCs w:val="24"/>
        </w:rPr>
      </w:pPr>
    </w:p>
    <w:p w14:paraId="2C260226" w14:textId="77777777" w:rsidR="00D06A38" w:rsidRPr="00D06A38" w:rsidRDefault="00D06A38" w:rsidP="00D06A38">
      <w:pPr>
        <w:rPr>
          <w:rFonts w:ascii="Arial" w:hAnsi="Arial" w:cs="Arial"/>
          <w:sz w:val="24"/>
          <w:szCs w:val="24"/>
        </w:rPr>
      </w:pPr>
      <w:r w:rsidRPr="00D06A38">
        <w:rPr>
          <w:rFonts w:ascii="Arial" w:hAnsi="Arial" w:cs="Arial"/>
          <w:sz w:val="24"/>
          <w:szCs w:val="24"/>
        </w:rPr>
        <w:t>Our ways of working</w:t>
      </w:r>
    </w:p>
    <w:p w14:paraId="492D42F2" w14:textId="77777777" w:rsidR="00D06A38" w:rsidRPr="00D06A38" w:rsidRDefault="00D06A38" w:rsidP="00D06A38">
      <w:pPr>
        <w:rPr>
          <w:rFonts w:ascii="Arial" w:hAnsi="Arial" w:cs="Arial"/>
          <w:sz w:val="24"/>
          <w:szCs w:val="24"/>
        </w:rPr>
      </w:pPr>
      <w:r w:rsidRPr="00D06A38">
        <w:rPr>
          <w:rFonts w:ascii="Arial" w:hAnsi="Arial" w:cs="Arial"/>
          <w:sz w:val="24"/>
          <w:szCs w:val="24"/>
        </w:rPr>
        <w:t xml:space="preserve">We recognise the importance of a healthy balance between work and home life. While we need our staff to be available to deliver an excellent service, and some evening and weekend working may be required, we are open to agile ways of working that provide colleagues with flexibility, wherever work commitments allow. </w:t>
      </w:r>
    </w:p>
    <w:p w14:paraId="686E2144" w14:textId="77777777" w:rsidR="00D06A38" w:rsidRPr="00D06A38" w:rsidRDefault="00D06A38" w:rsidP="00D06A38">
      <w:pPr>
        <w:rPr>
          <w:rFonts w:ascii="Arial" w:hAnsi="Arial" w:cs="Arial"/>
          <w:sz w:val="24"/>
          <w:szCs w:val="24"/>
        </w:rPr>
      </w:pPr>
    </w:p>
    <w:p w14:paraId="305566C5" w14:textId="63FF285C" w:rsidR="00C97263" w:rsidRDefault="00D06A38" w:rsidP="00D06A38">
      <w:pPr>
        <w:rPr>
          <w:rFonts w:ascii="Arial" w:hAnsi="Arial" w:cs="Arial"/>
          <w:sz w:val="24"/>
          <w:szCs w:val="24"/>
        </w:rPr>
      </w:pPr>
      <w:r w:rsidRPr="00D06A38">
        <w:rPr>
          <w:rFonts w:ascii="Arial" w:hAnsi="Arial" w:cs="Arial"/>
          <w:sz w:val="24"/>
          <w:szCs w:val="24"/>
        </w:rPr>
        <w:t>Your application will be assessed based on your responses to a set of competency questions linked to the essential criteria in the Person Specification above, along with your CV. We want your application to be the best it can be, so make sure you answer each question fully and provide clear examples of how you meet the criteria (simply stating that you have a skill or experience in an area is not sufficient).</w:t>
      </w:r>
    </w:p>
    <w:p w14:paraId="463C8017" w14:textId="77777777" w:rsidR="00C97263" w:rsidRDefault="00C97263" w:rsidP="00C97263">
      <w:pPr>
        <w:rPr>
          <w:rFonts w:ascii="Arial" w:hAnsi="Arial" w:cs="Arial"/>
          <w:b/>
          <w:bCs/>
          <w:sz w:val="28"/>
          <w:szCs w:val="28"/>
        </w:rPr>
      </w:pPr>
    </w:p>
    <w:p w14:paraId="100A22AA" w14:textId="77777777" w:rsidR="00D06A38" w:rsidRDefault="00D06A38" w:rsidP="00C97263">
      <w:pPr>
        <w:rPr>
          <w:rFonts w:ascii="Arial" w:hAnsi="Arial" w:cs="Arial"/>
          <w:b/>
          <w:bCs/>
          <w:sz w:val="28"/>
          <w:szCs w:val="28"/>
        </w:rPr>
      </w:pPr>
    </w:p>
    <w:p w14:paraId="14D32D69" w14:textId="77777777" w:rsidR="00D06A38" w:rsidRDefault="00D06A38" w:rsidP="00C97263">
      <w:pPr>
        <w:rPr>
          <w:rFonts w:ascii="Arial" w:hAnsi="Arial" w:cs="Arial"/>
          <w:b/>
          <w:bCs/>
          <w:sz w:val="28"/>
          <w:szCs w:val="28"/>
        </w:rPr>
      </w:pPr>
    </w:p>
    <w:p w14:paraId="1A0AC1B5" w14:textId="77777777" w:rsidR="00C97263" w:rsidRPr="00FA5B97" w:rsidRDefault="00C97263" w:rsidP="00C97263">
      <w:pPr>
        <w:rPr>
          <w:rFonts w:ascii="Arial" w:hAnsi="Arial" w:cs="Arial"/>
          <w:b/>
          <w:bCs/>
          <w:sz w:val="28"/>
          <w:szCs w:val="28"/>
        </w:rPr>
      </w:pPr>
      <w:r w:rsidRPr="00FA5B97">
        <w:rPr>
          <w:rFonts w:ascii="Arial" w:hAnsi="Arial" w:cs="Arial"/>
          <w:b/>
          <w:bCs/>
          <w:sz w:val="28"/>
          <w:szCs w:val="28"/>
        </w:rPr>
        <w:lastRenderedPageBreak/>
        <w:t>Role Purpose</w:t>
      </w:r>
    </w:p>
    <w:p w14:paraId="3FCAA097" w14:textId="77777777" w:rsidR="00353B9E" w:rsidRPr="00353B9E" w:rsidRDefault="00353B9E" w:rsidP="00353B9E">
      <w:pPr>
        <w:rPr>
          <w:rFonts w:ascii="Arial" w:hAnsi="Arial" w:cs="Arial"/>
          <w:sz w:val="24"/>
          <w:szCs w:val="24"/>
        </w:rPr>
      </w:pPr>
      <w:r w:rsidRPr="00353B9E">
        <w:rPr>
          <w:rFonts w:ascii="Arial" w:hAnsi="Arial" w:cs="Arial"/>
          <w:sz w:val="24"/>
          <w:szCs w:val="24"/>
        </w:rPr>
        <w:t>The Head of Academic Quality &amp; Partnerships provides strategic leadership to ensure that the University’s academic quality assurance, academic standards and partnership activity are coherent, robust, and aligned with institutional strategy and regulatory requirements. The role translates the University’s strategy into effective frameworks, policies and systems that support high</w:t>
      </w:r>
      <w:r w:rsidRPr="00353B9E">
        <w:rPr>
          <w:rFonts w:ascii="Cambria Math" w:hAnsi="Cambria Math" w:cs="Cambria Math"/>
          <w:sz w:val="24"/>
          <w:szCs w:val="24"/>
        </w:rPr>
        <w:t>‑</w:t>
      </w:r>
      <w:r w:rsidRPr="00353B9E">
        <w:rPr>
          <w:rFonts w:ascii="Arial" w:hAnsi="Arial" w:cs="Arial"/>
          <w:sz w:val="24"/>
          <w:szCs w:val="24"/>
        </w:rPr>
        <w:t>quality education across all provision, including UK, international and transnational partnerships.</w:t>
      </w:r>
    </w:p>
    <w:p w14:paraId="5B7FA33C" w14:textId="77777777" w:rsidR="00353B9E" w:rsidRPr="00353B9E" w:rsidRDefault="00353B9E" w:rsidP="00353B9E">
      <w:pPr>
        <w:rPr>
          <w:rFonts w:ascii="Arial" w:hAnsi="Arial" w:cs="Arial"/>
          <w:sz w:val="24"/>
          <w:szCs w:val="24"/>
        </w:rPr>
      </w:pPr>
    </w:p>
    <w:p w14:paraId="4AA62198" w14:textId="77777777" w:rsidR="00353B9E" w:rsidRPr="00353B9E" w:rsidRDefault="00353B9E" w:rsidP="00353B9E">
      <w:pPr>
        <w:rPr>
          <w:rFonts w:ascii="Arial" w:hAnsi="Arial" w:cs="Arial"/>
          <w:sz w:val="24"/>
          <w:szCs w:val="24"/>
        </w:rPr>
      </w:pPr>
      <w:r w:rsidRPr="00353B9E">
        <w:rPr>
          <w:rFonts w:ascii="Arial" w:hAnsi="Arial" w:cs="Arial"/>
          <w:sz w:val="24"/>
          <w:szCs w:val="24"/>
        </w:rPr>
        <w:t xml:space="preserve">Leading specialist teams, the role drives enhancement led approaches to quality, compliance and continuous improvement, using data and performance insight to inform decision making and risk management. The postholder oversees the use of data, reporting and performance indicators to support </w:t>
      </w:r>
      <w:proofErr w:type="gramStart"/>
      <w:r w:rsidRPr="00353B9E">
        <w:rPr>
          <w:rFonts w:ascii="Arial" w:hAnsi="Arial" w:cs="Arial"/>
          <w:sz w:val="24"/>
          <w:szCs w:val="24"/>
        </w:rPr>
        <w:t>evidence based</w:t>
      </w:r>
      <w:proofErr w:type="gramEnd"/>
      <w:r w:rsidRPr="00353B9E">
        <w:rPr>
          <w:rFonts w:ascii="Arial" w:hAnsi="Arial" w:cs="Arial"/>
          <w:sz w:val="24"/>
          <w:szCs w:val="24"/>
        </w:rPr>
        <w:t xml:space="preserve"> decision making, risk management and external accountability, while contributing to major change and transformation initiatives such as system change, curriculum development, and portfolio review. The role maintains strong, collaborative relationships with Schools, partner institutions, and external stakeholders to ensure shared ownership of academic quality, standards, and partnership outcomes, and to support a consistent and </w:t>
      </w:r>
      <w:proofErr w:type="gramStart"/>
      <w:r w:rsidRPr="00353B9E">
        <w:rPr>
          <w:rFonts w:ascii="Arial" w:hAnsi="Arial" w:cs="Arial"/>
          <w:sz w:val="24"/>
          <w:szCs w:val="24"/>
        </w:rPr>
        <w:t>high quality</w:t>
      </w:r>
      <w:proofErr w:type="gramEnd"/>
      <w:r w:rsidRPr="00353B9E">
        <w:rPr>
          <w:rFonts w:ascii="Arial" w:hAnsi="Arial" w:cs="Arial"/>
          <w:sz w:val="24"/>
          <w:szCs w:val="24"/>
        </w:rPr>
        <w:t xml:space="preserve"> student experience across all provision.</w:t>
      </w:r>
    </w:p>
    <w:p w14:paraId="1F646C31" w14:textId="77777777" w:rsidR="00C97263" w:rsidRDefault="00C97263" w:rsidP="00C97263">
      <w:pPr>
        <w:rPr>
          <w:rFonts w:ascii="Arial" w:hAnsi="Arial" w:cs="Arial"/>
          <w:sz w:val="24"/>
          <w:szCs w:val="24"/>
        </w:rPr>
      </w:pPr>
    </w:p>
    <w:p w14:paraId="6A9759DB" w14:textId="77777777" w:rsidR="00C97263" w:rsidRPr="006F7CCF" w:rsidRDefault="00C97263" w:rsidP="00C97263">
      <w:pPr>
        <w:rPr>
          <w:rFonts w:ascii="Arial" w:hAnsi="Arial" w:cs="Arial"/>
          <w:sz w:val="24"/>
          <w:szCs w:val="24"/>
        </w:rPr>
      </w:pPr>
      <w:r w:rsidRPr="006F7CCF">
        <w:rPr>
          <w:rFonts w:ascii="Arial" w:hAnsi="Arial" w:cs="Arial"/>
          <w:b/>
          <w:bCs/>
          <w:sz w:val="28"/>
          <w:szCs w:val="28"/>
        </w:rPr>
        <w:t>Principal Duties &amp; Responsibilities</w:t>
      </w:r>
    </w:p>
    <w:p w14:paraId="70C6F45F"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Provide leadership for academic quality assurance, standards, and partnerships, aligning institutional frameworks with the University's vision, strategy, and regulatory obligations.</w:t>
      </w:r>
    </w:p>
    <w:p w14:paraId="351EFA16"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Lead the development, implementation and continuous improvement of enhancement led quality assurance policies, regulations, procedures, and systems, ensuring they are robust, proportionate, and fit for purpose.</w:t>
      </w:r>
    </w:p>
    <w:p w14:paraId="641FF43F"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Provide oversight of collaborative provision and academic partnerships (UK, international, transnational education), ensuring effective approval, monitoring, review, and risk management arrangements are in place.</w:t>
      </w:r>
    </w:p>
    <w:p w14:paraId="22433CF2"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Lead and manage specialist teams responsible for academic quality, standards, and partnerships, setting clear objectives, managing performance, supporting professional development, and fostering a culture of collaboration and continuous improvement.</w:t>
      </w:r>
    </w:p>
    <w:p w14:paraId="3104784F"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 xml:space="preserve">Ensure institutional compliance with external regulatory and quality frameworks (including the UK Quality Code, </w:t>
      </w:r>
      <w:proofErr w:type="spellStart"/>
      <w:r w:rsidRPr="00B73F28">
        <w:rPr>
          <w:rFonts w:ascii="Arial" w:hAnsi="Arial" w:cs="Arial"/>
        </w:rPr>
        <w:t>OfS</w:t>
      </w:r>
      <w:proofErr w:type="spellEnd"/>
      <w:r w:rsidRPr="00B73F28">
        <w:rPr>
          <w:rFonts w:ascii="Arial" w:hAnsi="Arial" w:cs="Arial"/>
        </w:rPr>
        <w:t xml:space="preserve"> Conditions of Registration, Ofsted, Competition and Markets Authority, OIA, PSRB requirements and other relevant statutory bodies), leading preparation for and response to external reviews, audits, and inspections.</w:t>
      </w:r>
    </w:p>
    <w:p w14:paraId="48CB42C3"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Build and maintain effective working relationships with Schools and partner institutions, ensuring strong engagement, shared ownership of quality outcomes, and a consistent student experience across all provision.</w:t>
      </w:r>
    </w:p>
    <w:p w14:paraId="4110AC8F"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Contribute to institutional change and transformation initiatives (including system change, curriculum transformation, or portfolio development), ensuring quality and partnership considerations are embedded from design through to delivery.</w:t>
      </w:r>
    </w:p>
    <w:p w14:paraId="470C1586"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lastRenderedPageBreak/>
        <w:t>Oversee the use of data, reporting and performance indicators to inform quality enhancement, partnership monitoring and institutional decision making.</w:t>
      </w:r>
    </w:p>
    <w:p w14:paraId="05667113"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Act as a senior advisor to academic leaders, professional services colleagues and committees on matters relating to academic quality, standards, regulation, and partnership delivery.</w:t>
      </w:r>
    </w:p>
    <w:p w14:paraId="5951C5D5"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Represent the University externally in sector networks, regulatory forums, and partnership settings, maintaining awareness of sector developments and emerging risks and opportunities.</w:t>
      </w:r>
    </w:p>
    <w:p w14:paraId="48E12B8E"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Perform any other duties appropriate to the grade as may be required by the Academic Registrar</w:t>
      </w:r>
    </w:p>
    <w:p w14:paraId="08F334E4"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Comply with the personal health and safety responsibilities specified in the University Health and Safety policy.</w:t>
      </w:r>
    </w:p>
    <w:p w14:paraId="30846F03" w14:textId="77777777"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1BD11552" w14:textId="20066604" w:rsidR="00B73F28" w:rsidRPr="00B73F28" w:rsidRDefault="00B73F28" w:rsidP="00B73F28">
      <w:pPr>
        <w:pStyle w:val="ListParagraph"/>
        <w:numPr>
          <w:ilvl w:val="0"/>
          <w:numId w:val="1"/>
        </w:numPr>
        <w:rPr>
          <w:rFonts w:ascii="Arial" w:hAnsi="Arial" w:cs="Arial"/>
          <w:sz w:val="28"/>
          <w:szCs w:val="28"/>
        </w:rPr>
      </w:pPr>
      <w:r w:rsidRPr="00B73F28">
        <w:rPr>
          <w:rFonts w:ascii="Arial" w:hAnsi="Arial" w:cs="Arial"/>
        </w:rPr>
        <w:t>Promote equality and diversity for students and staff and sustain an inclusive and supportive study and work environment in accordance with university policy.</w:t>
      </w:r>
    </w:p>
    <w:p w14:paraId="3F2BA77B" w14:textId="77777777" w:rsidR="00B73F28" w:rsidRPr="00B73F28" w:rsidRDefault="00B73F28" w:rsidP="00B73F28">
      <w:pPr>
        <w:rPr>
          <w:rFonts w:ascii="Arial" w:hAnsi="Arial" w:cs="Arial"/>
        </w:rPr>
      </w:pPr>
    </w:p>
    <w:p w14:paraId="5B6419DB" w14:textId="08C4F879" w:rsidR="00B73F28" w:rsidRPr="00AD5277" w:rsidRDefault="00B73F28" w:rsidP="00B73F28">
      <w:pPr>
        <w:rPr>
          <w:rFonts w:ascii="Arial" w:hAnsi="Arial" w:cs="Arial"/>
        </w:rPr>
      </w:pPr>
      <w:r w:rsidRPr="00B73F28">
        <w:rPr>
          <w:rFonts w:ascii="Arial" w:hAnsi="Arial" w:cs="Arial"/>
        </w:rPr>
        <w:t>This role detail is a guide to the work you will initially be required to undertake. It may be changed from time to time to meet changing circumstances. It does not form part of your Contract of Employment.</w:t>
      </w:r>
    </w:p>
    <w:p w14:paraId="26D03EEC" w14:textId="77777777" w:rsidR="00C97263" w:rsidRDefault="00C97263" w:rsidP="00C97263">
      <w:pPr>
        <w:rPr>
          <w:rFonts w:ascii="Arial" w:hAnsi="Arial" w:cs="Arial"/>
          <w:b/>
          <w:bCs/>
          <w:sz w:val="28"/>
          <w:szCs w:val="28"/>
        </w:rPr>
      </w:pPr>
    </w:p>
    <w:p w14:paraId="1E0AA6F3" w14:textId="77777777" w:rsidR="00C97263" w:rsidRPr="004939CE" w:rsidRDefault="00C97263" w:rsidP="00C97263">
      <w:pPr>
        <w:rPr>
          <w:rFonts w:ascii="Arial" w:hAnsi="Arial" w:cs="Arial"/>
          <w:b/>
          <w:bCs/>
          <w:sz w:val="28"/>
          <w:szCs w:val="28"/>
        </w:rPr>
      </w:pPr>
      <w:r w:rsidRPr="004939CE">
        <w:rPr>
          <w:rFonts w:ascii="Arial" w:hAnsi="Arial" w:cs="Arial"/>
          <w:b/>
          <w:bCs/>
          <w:sz w:val="28"/>
          <w:szCs w:val="28"/>
        </w:rPr>
        <w:t>Generic Duties</w:t>
      </w:r>
    </w:p>
    <w:p w14:paraId="19B36922" w14:textId="62A5D323" w:rsidR="00C97263" w:rsidRPr="00A71E78" w:rsidRDefault="00C97263" w:rsidP="00C97263">
      <w:pPr>
        <w:pStyle w:val="ListParagraph"/>
        <w:numPr>
          <w:ilvl w:val="0"/>
          <w:numId w:val="2"/>
        </w:numPr>
        <w:rPr>
          <w:rFonts w:ascii="Arial" w:hAnsi="Arial" w:cs="Arial"/>
        </w:rPr>
      </w:pPr>
      <w:r w:rsidRPr="00A71E78">
        <w:rPr>
          <w:rFonts w:ascii="Arial" w:hAnsi="Arial" w:cs="Arial"/>
        </w:rPr>
        <w:t>Perform any other duties appropriate to the grade as may be required by the Head of Division etc.</w:t>
      </w:r>
    </w:p>
    <w:p w14:paraId="12D50151" w14:textId="77777777" w:rsidR="00C97263" w:rsidRPr="00A71E78" w:rsidRDefault="00C97263" w:rsidP="00C97263">
      <w:pPr>
        <w:pStyle w:val="ListParagraph"/>
        <w:numPr>
          <w:ilvl w:val="0"/>
          <w:numId w:val="2"/>
        </w:numPr>
        <w:rPr>
          <w:rFonts w:ascii="Arial" w:hAnsi="Arial" w:cs="Arial"/>
        </w:rPr>
      </w:pPr>
      <w:r w:rsidRPr="00A71E78">
        <w:rPr>
          <w:rFonts w:ascii="Arial" w:hAnsi="Arial" w:cs="Arial"/>
        </w:rPr>
        <w:t>Comply with the personal health and safety responsibilities specified in the University Health and Safety policy.</w:t>
      </w:r>
    </w:p>
    <w:p w14:paraId="10A02A3D" w14:textId="77777777" w:rsidR="00C97263" w:rsidRPr="00A71E78" w:rsidRDefault="00C97263" w:rsidP="00C97263">
      <w:pPr>
        <w:pStyle w:val="ListParagraph"/>
        <w:numPr>
          <w:ilvl w:val="0"/>
          <w:numId w:val="2"/>
        </w:numPr>
        <w:rPr>
          <w:rFonts w:ascii="Arial" w:hAnsi="Arial" w:cs="Arial"/>
        </w:rPr>
      </w:pPr>
      <w:r w:rsidRPr="00A71E78">
        <w:rPr>
          <w:rFonts w:ascii="Arial" w:hAnsi="Arial" w:cs="Arial"/>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6B812745" w14:textId="6C8E4D49" w:rsidR="00C97263" w:rsidRPr="001F7C1B" w:rsidRDefault="001F7C1B" w:rsidP="001F7C1B">
      <w:pPr>
        <w:pStyle w:val="ListParagraph"/>
        <w:numPr>
          <w:ilvl w:val="0"/>
          <w:numId w:val="2"/>
        </w:numPr>
        <w:rPr>
          <w:rFonts w:ascii="Arial" w:hAnsi="Arial" w:cs="Arial"/>
        </w:rPr>
      </w:pPr>
      <w:r w:rsidRPr="001F7C1B">
        <w:rPr>
          <w:rFonts w:ascii="Arial" w:hAnsi="Arial" w:cs="Arial"/>
        </w:rPr>
        <w:t>Advance equality, support our work towards eliminating unlawful discrimination, foster an inclusive study and work environment for students, staff and visitors in accordance with our public sector equality duties and university policy</w:t>
      </w:r>
      <w:r w:rsidR="00C97263" w:rsidRPr="001F7C1B">
        <w:rPr>
          <w:rFonts w:ascii="Arial" w:hAnsi="Arial" w:cs="Arial"/>
        </w:rPr>
        <w:t>.</w:t>
      </w:r>
    </w:p>
    <w:p w14:paraId="54CC7C59" w14:textId="77777777" w:rsidR="00C97263" w:rsidRDefault="00C97263" w:rsidP="00C97263">
      <w:pPr>
        <w:rPr>
          <w:rFonts w:ascii="Arial" w:hAnsi="Arial" w:cs="Arial"/>
        </w:rPr>
      </w:pPr>
      <w:r w:rsidRPr="00AD5277">
        <w:rPr>
          <w:rFonts w:ascii="Arial" w:hAnsi="Arial" w:cs="Arial"/>
        </w:rPr>
        <w:t>This role detail is a guide to the work you will initially be required to undertake.  It may be changed from time to time to meet changing circumstances.  It does not form part of your Contract of Employment.</w:t>
      </w:r>
    </w:p>
    <w:p w14:paraId="43CB4CF5" w14:textId="77777777" w:rsidR="00C97263" w:rsidRDefault="00C97263" w:rsidP="00C97263">
      <w:pPr>
        <w:rPr>
          <w:rFonts w:ascii="Arial" w:hAnsi="Arial" w:cs="Arial"/>
        </w:rPr>
      </w:pPr>
    </w:p>
    <w:p w14:paraId="695418AF" w14:textId="77777777" w:rsidR="00C97263" w:rsidRDefault="00C97263" w:rsidP="00C97263">
      <w:pPr>
        <w:rPr>
          <w:rFonts w:ascii="Arial" w:hAnsi="Arial" w:cs="Arial"/>
        </w:rPr>
      </w:pPr>
      <w:r>
        <w:rPr>
          <w:rFonts w:ascii="Arial" w:hAnsi="Arial" w:cs="Arial"/>
        </w:rPr>
        <w:t xml:space="preserve">Person specification follows on next page </w:t>
      </w:r>
    </w:p>
    <w:p w14:paraId="5A43EEEE" w14:textId="77777777" w:rsidR="00C97263" w:rsidRDefault="00C97263" w:rsidP="00C97263">
      <w:pPr>
        <w:rPr>
          <w:rFonts w:ascii="Arial" w:hAnsi="Arial" w:cs="Arial"/>
        </w:rPr>
      </w:pPr>
    </w:p>
    <w:p w14:paraId="7B31F5E0" w14:textId="77777777" w:rsidR="00C97263" w:rsidRDefault="00C97263" w:rsidP="00C97263">
      <w:pPr>
        <w:rPr>
          <w:rFonts w:ascii="Arial" w:hAnsi="Arial" w:cs="Arial"/>
        </w:rPr>
      </w:pPr>
      <w:r>
        <w:rPr>
          <w:rFonts w:ascii="Arial" w:hAnsi="Arial" w:cs="Arial"/>
        </w:rPr>
        <w:br w:type="page"/>
      </w:r>
    </w:p>
    <w:p w14:paraId="46B29546" w14:textId="77777777" w:rsidR="00C97263" w:rsidRDefault="00C97263" w:rsidP="00C97263">
      <w:pPr>
        <w:rPr>
          <w:rFonts w:ascii="Arial" w:hAnsi="Arial" w:cs="Arial"/>
          <w:b/>
          <w:bCs/>
          <w:sz w:val="28"/>
          <w:szCs w:val="28"/>
        </w:rPr>
      </w:pPr>
      <w:r>
        <w:rPr>
          <w:rFonts w:ascii="Arial" w:hAnsi="Arial" w:cs="Arial"/>
          <w:b/>
          <w:bCs/>
          <w:sz w:val="28"/>
          <w:szCs w:val="28"/>
        </w:rPr>
        <w:lastRenderedPageBreak/>
        <w:t>Person Specification</w:t>
      </w:r>
    </w:p>
    <w:p w14:paraId="4C1584DB" w14:textId="706A8D38" w:rsidR="00C97263" w:rsidRDefault="00C97263" w:rsidP="00C97263">
      <w:pPr>
        <w:rPr>
          <w:rFonts w:ascii="Arial" w:hAnsi="Arial" w:cs="Arial"/>
          <w:sz w:val="24"/>
          <w:szCs w:val="24"/>
        </w:rPr>
      </w:pPr>
      <w:r w:rsidRPr="005570CA">
        <w:rPr>
          <w:rFonts w:ascii="Arial" w:hAnsi="Arial" w:cs="Arial"/>
          <w:sz w:val="24"/>
          <w:szCs w:val="24"/>
        </w:rPr>
        <w:t xml:space="preserve">The successful candidate should </w:t>
      </w:r>
      <w:r>
        <w:rPr>
          <w:rFonts w:ascii="Arial" w:hAnsi="Arial" w:cs="Arial"/>
          <w:sz w:val="24"/>
          <w:szCs w:val="24"/>
        </w:rPr>
        <w:t xml:space="preserve">demonstrate </w:t>
      </w:r>
      <w:r w:rsidRPr="005570CA">
        <w:rPr>
          <w:rFonts w:ascii="Arial" w:hAnsi="Arial" w:cs="Arial"/>
          <w:sz w:val="24"/>
          <w:szCs w:val="24"/>
        </w:rPr>
        <w:t>the following, which are ‘Essential’ (E) or ‘Desirable’ (D</w:t>
      </w:r>
      <w:r w:rsidR="00AC30BD">
        <w:rPr>
          <w:rFonts w:ascii="Arial" w:hAnsi="Arial" w:cs="Arial"/>
          <w:sz w:val="24"/>
          <w:szCs w:val="24"/>
        </w:rPr>
        <w:t>)</w:t>
      </w:r>
      <w:r>
        <w:rPr>
          <w:rFonts w:ascii="Arial" w:hAnsi="Arial" w:cs="Arial"/>
          <w:sz w:val="24"/>
          <w:szCs w:val="24"/>
        </w:rPr>
        <w:t xml:space="preserve"> </w:t>
      </w:r>
    </w:p>
    <w:p w14:paraId="7096AB02" w14:textId="77777777" w:rsidR="00C97263" w:rsidRPr="005570CA" w:rsidRDefault="00C97263" w:rsidP="00C97263">
      <w:pPr>
        <w:rPr>
          <w:rFonts w:ascii="Arial" w:hAnsi="Arial" w:cs="Arial"/>
          <w:sz w:val="24"/>
          <w:szCs w:val="24"/>
        </w:rPr>
      </w:pPr>
    </w:p>
    <w:p w14:paraId="5F2B69AE" w14:textId="77777777" w:rsidR="00C97263" w:rsidRDefault="00C97263" w:rsidP="00C97263">
      <w:pPr>
        <w:rPr>
          <w:rFonts w:ascii="Arial" w:hAnsi="Arial" w:cs="Arial"/>
          <w:b/>
          <w:bCs/>
          <w:sz w:val="24"/>
          <w:szCs w:val="24"/>
        </w:rPr>
      </w:pPr>
      <w:r>
        <w:rPr>
          <w:rFonts w:ascii="Arial" w:hAnsi="Arial" w:cs="Arial"/>
          <w:b/>
          <w:bCs/>
          <w:sz w:val="24"/>
          <w:szCs w:val="24"/>
        </w:rPr>
        <w:t xml:space="preserve">Qualifications </w:t>
      </w:r>
    </w:p>
    <w:p w14:paraId="25BA97D1" w14:textId="77777777" w:rsidR="000F5D1D" w:rsidRDefault="00380892" w:rsidP="00C97263">
      <w:pPr>
        <w:pStyle w:val="ListParagraph"/>
        <w:numPr>
          <w:ilvl w:val="0"/>
          <w:numId w:val="3"/>
        </w:numPr>
        <w:rPr>
          <w:rFonts w:ascii="Arial" w:hAnsi="Arial" w:cs="Arial"/>
          <w:sz w:val="24"/>
          <w:szCs w:val="24"/>
        </w:rPr>
      </w:pPr>
      <w:r w:rsidRPr="00380892">
        <w:rPr>
          <w:rFonts w:ascii="Arial" w:hAnsi="Arial" w:cs="Arial"/>
          <w:sz w:val="24"/>
          <w:szCs w:val="24"/>
        </w:rPr>
        <w:t>A first degree or equivalent relevant experience</w:t>
      </w:r>
      <w:r w:rsidRPr="00380892">
        <w:rPr>
          <w:rFonts w:ascii="Arial" w:hAnsi="Arial" w:cs="Arial"/>
          <w:sz w:val="24"/>
          <w:szCs w:val="24"/>
        </w:rPr>
        <w:t xml:space="preserve"> </w:t>
      </w:r>
    </w:p>
    <w:p w14:paraId="5DEF77E4" w14:textId="24532B8D" w:rsidR="00C97263" w:rsidRPr="00380892" w:rsidRDefault="00C97263" w:rsidP="000F5D1D">
      <w:pPr>
        <w:pStyle w:val="ListParagraph"/>
        <w:rPr>
          <w:rFonts w:ascii="Arial" w:hAnsi="Arial" w:cs="Arial"/>
          <w:sz w:val="24"/>
          <w:szCs w:val="24"/>
        </w:rPr>
      </w:pPr>
      <w:r w:rsidRPr="00380892">
        <w:rPr>
          <w:rFonts w:ascii="Arial" w:hAnsi="Arial" w:cs="Arial"/>
          <w:sz w:val="24"/>
          <w:szCs w:val="24"/>
        </w:rPr>
        <w:t xml:space="preserve">(E) </w:t>
      </w:r>
    </w:p>
    <w:p w14:paraId="46D74B0E" w14:textId="41BDAAED" w:rsidR="00C97263" w:rsidRDefault="00C97263" w:rsidP="00C97263">
      <w:pPr>
        <w:pStyle w:val="ListParagraph"/>
        <w:numPr>
          <w:ilvl w:val="0"/>
          <w:numId w:val="3"/>
        </w:numPr>
        <w:rPr>
          <w:rFonts w:ascii="Arial" w:hAnsi="Arial" w:cs="Arial"/>
          <w:sz w:val="24"/>
          <w:szCs w:val="24"/>
        </w:rPr>
      </w:pPr>
      <w:r w:rsidRPr="004E7212">
        <w:rPr>
          <w:rFonts w:ascii="Arial" w:hAnsi="Arial" w:cs="Arial"/>
          <w:sz w:val="24"/>
          <w:szCs w:val="24"/>
        </w:rPr>
        <w:t>A</w:t>
      </w:r>
      <w:r w:rsidR="000F5D1D">
        <w:rPr>
          <w:rFonts w:ascii="Arial" w:hAnsi="Arial" w:cs="Arial"/>
          <w:sz w:val="24"/>
          <w:szCs w:val="24"/>
        </w:rPr>
        <w:t xml:space="preserve"> </w:t>
      </w:r>
      <w:r w:rsidR="000F5D1D" w:rsidRPr="000F5D1D">
        <w:rPr>
          <w:rFonts w:ascii="Arial" w:hAnsi="Arial" w:cs="Arial"/>
          <w:sz w:val="24"/>
          <w:szCs w:val="24"/>
        </w:rPr>
        <w:t>commitment to continuing professional development</w:t>
      </w:r>
    </w:p>
    <w:p w14:paraId="4C674123" w14:textId="3ECBBDAE" w:rsidR="00C97263" w:rsidRDefault="00C97263" w:rsidP="00C97263">
      <w:pPr>
        <w:pStyle w:val="ListParagraph"/>
        <w:rPr>
          <w:rFonts w:ascii="Arial" w:hAnsi="Arial" w:cs="Arial"/>
          <w:sz w:val="24"/>
          <w:szCs w:val="24"/>
        </w:rPr>
      </w:pPr>
      <w:r>
        <w:rPr>
          <w:rFonts w:ascii="Arial" w:hAnsi="Arial" w:cs="Arial"/>
          <w:sz w:val="24"/>
          <w:szCs w:val="24"/>
        </w:rPr>
        <w:t xml:space="preserve">(D) </w:t>
      </w:r>
    </w:p>
    <w:p w14:paraId="303AA885" w14:textId="77777777" w:rsidR="00C97263" w:rsidRDefault="00C97263" w:rsidP="00C97263">
      <w:pPr>
        <w:pStyle w:val="ListParagraph"/>
        <w:rPr>
          <w:rFonts w:ascii="Arial" w:hAnsi="Arial" w:cs="Arial"/>
          <w:sz w:val="24"/>
          <w:szCs w:val="24"/>
        </w:rPr>
      </w:pPr>
    </w:p>
    <w:p w14:paraId="555FB0C2" w14:textId="77777777" w:rsidR="00C97263" w:rsidRDefault="00C97263" w:rsidP="00C97263">
      <w:pPr>
        <w:rPr>
          <w:rFonts w:ascii="Arial" w:hAnsi="Arial" w:cs="Arial"/>
          <w:b/>
          <w:bCs/>
          <w:sz w:val="24"/>
          <w:szCs w:val="24"/>
        </w:rPr>
      </w:pPr>
      <w:r>
        <w:rPr>
          <w:rFonts w:ascii="Arial" w:hAnsi="Arial" w:cs="Arial"/>
          <w:b/>
          <w:bCs/>
          <w:sz w:val="24"/>
          <w:szCs w:val="24"/>
        </w:rPr>
        <w:t>Background and Experience</w:t>
      </w:r>
    </w:p>
    <w:p w14:paraId="530CF664" w14:textId="395AF2A8" w:rsidR="00C97263" w:rsidRDefault="00C92993" w:rsidP="00C97263">
      <w:pPr>
        <w:pStyle w:val="ListParagraph"/>
        <w:numPr>
          <w:ilvl w:val="0"/>
          <w:numId w:val="3"/>
        </w:numPr>
        <w:rPr>
          <w:rFonts w:ascii="Arial" w:hAnsi="Arial" w:cs="Arial"/>
          <w:sz w:val="24"/>
          <w:szCs w:val="24"/>
        </w:rPr>
      </w:pPr>
      <w:r w:rsidRPr="00C92993">
        <w:rPr>
          <w:rFonts w:ascii="Arial" w:hAnsi="Arial" w:cs="Arial"/>
          <w:sz w:val="24"/>
          <w:szCs w:val="24"/>
        </w:rPr>
        <w:t>Extensive experience leading quality assurance and enhancement in higher education</w:t>
      </w:r>
    </w:p>
    <w:p w14:paraId="33553418" w14:textId="29388CB0" w:rsidR="00C97263" w:rsidRDefault="00C97263" w:rsidP="00C97263">
      <w:pPr>
        <w:pStyle w:val="ListParagraph"/>
        <w:rPr>
          <w:rFonts w:ascii="Arial" w:hAnsi="Arial" w:cs="Arial"/>
          <w:sz w:val="24"/>
          <w:szCs w:val="24"/>
        </w:rPr>
      </w:pPr>
      <w:r w:rsidRPr="00C74EAC">
        <w:rPr>
          <w:rFonts w:ascii="Arial" w:hAnsi="Arial" w:cs="Arial"/>
          <w:sz w:val="24"/>
          <w:szCs w:val="24"/>
        </w:rPr>
        <w:t xml:space="preserve">(E) </w:t>
      </w:r>
    </w:p>
    <w:p w14:paraId="355084BC" w14:textId="77777777" w:rsidR="00F77BE9" w:rsidRDefault="00850BF5" w:rsidP="00C97263">
      <w:pPr>
        <w:pStyle w:val="ListParagraph"/>
        <w:numPr>
          <w:ilvl w:val="0"/>
          <w:numId w:val="3"/>
        </w:numPr>
        <w:rPr>
          <w:rFonts w:ascii="Arial" w:hAnsi="Arial" w:cs="Arial"/>
          <w:sz w:val="24"/>
          <w:szCs w:val="24"/>
        </w:rPr>
      </w:pPr>
      <w:r w:rsidRPr="00850BF5">
        <w:rPr>
          <w:rFonts w:ascii="Arial" w:hAnsi="Arial" w:cs="Arial"/>
          <w:sz w:val="24"/>
          <w:szCs w:val="24"/>
        </w:rPr>
        <w:t>Proven experience of leading academic quality assurance and/or standards frameworks at institutional level</w:t>
      </w:r>
      <w:r w:rsidRPr="00850BF5">
        <w:rPr>
          <w:rFonts w:ascii="Arial" w:hAnsi="Arial" w:cs="Arial"/>
          <w:sz w:val="24"/>
          <w:szCs w:val="24"/>
        </w:rPr>
        <w:t xml:space="preserve"> </w:t>
      </w:r>
    </w:p>
    <w:p w14:paraId="600CD7BE" w14:textId="6AAE21B8" w:rsidR="00C97263" w:rsidRPr="00850BF5" w:rsidRDefault="00C97263" w:rsidP="00F77BE9">
      <w:pPr>
        <w:pStyle w:val="ListParagraph"/>
        <w:rPr>
          <w:rFonts w:ascii="Arial" w:hAnsi="Arial" w:cs="Arial"/>
          <w:sz w:val="24"/>
          <w:szCs w:val="24"/>
        </w:rPr>
      </w:pPr>
      <w:r w:rsidRPr="00850BF5">
        <w:rPr>
          <w:rFonts w:ascii="Arial" w:hAnsi="Arial" w:cs="Arial"/>
          <w:sz w:val="24"/>
          <w:szCs w:val="24"/>
        </w:rPr>
        <w:t xml:space="preserve">(E) </w:t>
      </w:r>
    </w:p>
    <w:p w14:paraId="67BD883C" w14:textId="0301DCAF" w:rsidR="00C97263" w:rsidRPr="00F77BE9" w:rsidRDefault="00F77BE9" w:rsidP="00F77BE9">
      <w:pPr>
        <w:pStyle w:val="ListParagraph"/>
        <w:numPr>
          <w:ilvl w:val="0"/>
          <w:numId w:val="3"/>
        </w:numPr>
        <w:rPr>
          <w:rFonts w:ascii="Arial" w:hAnsi="Arial" w:cs="Arial"/>
          <w:sz w:val="24"/>
          <w:szCs w:val="24"/>
        </w:rPr>
      </w:pPr>
      <w:r w:rsidRPr="00F77BE9">
        <w:rPr>
          <w:rFonts w:ascii="Arial" w:hAnsi="Arial" w:cs="Arial"/>
          <w:sz w:val="24"/>
          <w:szCs w:val="24"/>
        </w:rPr>
        <w:t>Demonstrable experience of managing collaborative provision or academic partnerships, including approval, monitoring, review, and risk management.</w:t>
      </w:r>
    </w:p>
    <w:p w14:paraId="6D205B6F" w14:textId="565B41BF" w:rsidR="00C97263" w:rsidRPr="00FA00D1" w:rsidRDefault="00C97263" w:rsidP="00C97263">
      <w:pPr>
        <w:pStyle w:val="ListParagraph"/>
        <w:rPr>
          <w:rFonts w:ascii="Arial" w:hAnsi="Arial" w:cs="Arial"/>
          <w:sz w:val="24"/>
          <w:szCs w:val="24"/>
        </w:rPr>
      </w:pPr>
      <w:r w:rsidRPr="00C74EAC">
        <w:rPr>
          <w:rFonts w:ascii="Arial" w:hAnsi="Arial" w:cs="Arial"/>
          <w:sz w:val="24"/>
          <w:szCs w:val="24"/>
        </w:rPr>
        <w:t xml:space="preserve">(E) </w:t>
      </w:r>
    </w:p>
    <w:p w14:paraId="0D6091E9" w14:textId="4C8DC427" w:rsidR="00C97263" w:rsidRDefault="00C54717" w:rsidP="00C97263">
      <w:pPr>
        <w:pStyle w:val="ListParagraph"/>
        <w:numPr>
          <w:ilvl w:val="0"/>
          <w:numId w:val="3"/>
        </w:numPr>
        <w:rPr>
          <w:rFonts w:ascii="Arial" w:hAnsi="Arial" w:cs="Arial"/>
          <w:sz w:val="24"/>
          <w:szCs w:val="24"/>
        </w:rPr>
      </w:pPr>
      <w:r w:rsidRPr="00C54717">
        <w:rPr>
          <w:rFonts w:ascii="Arial" w:hAnsi="Arial" w:cs="Arial"/>
          <w:sz w:val="24"/>
          <w:szCs w:val="24"/>
        </w:rPr>
        <w:t>Experience of preparing for and responding to external quality reviews, audits, or regulatory activity.</w:t>
      </w:r>
    </w:p>
    <w:p w14:paraId="4CCA505D" w14:textId="05F62883" w:rsidR="00C97263" w:rsidRPr="00FA00D1" w:rsidRDefault="00C97263" w:rsidP="00C97263">
      <w:pPr>
        <w:pStyle w:val="ListParagraph"/>
        <w:rPr>
          <w:rFonts w:ascii="Arial" w:hAnsi="Arial" w:cs="Arial"/>
          <w:sz w:val="24"/>
          <w:szCs w:val="24"/>
        </w:rPr>
      </w:pPr>
      <w:r w:rsidRPr="00C74EAC">
        <w:rPr>
          <w:rFonts w:ascii="Arial" w:hAnsi="Arial" w:cs="Arial"/>
          <w:sz w:val="24"/>
          <w:szCs w:val="24"/>
        </w:rPr>
        <w:t xml:space="preserve">(E) </w:t>
      </w:r>
    </w:p>
    <w:p w14:paraId="0879ECE2" w14:textId="3BAB895B" w:rsidR="00C97263" w:rsidRDefault="00F63069" w:rsidP="00C97263">
      <w:pPr>
        <w:pStyle w:val="ListParagraph"/>
        <w:numPr>
          <w:ilvl w:val="0"/>
          <w:numId w:val="3"/>
        </w:numPr>
        <w:rPr>
          <w:rFonts w:ascii="Arial" w:hAnsi="Arial" w:cs="Arial"/>
          <w:sz w:val="24"/>
          <w:szCs w:val="24"/>
        </w:rPr>
      </w:pPr>
      <w:r w:rsidRPr="00F63069">
        <w:rPr>
          <w:rFonts w:ascii="Arial" w:hAnsi="Arial" w:cs="Arial"/>
          <w:sz w:val="24"/>
          <w:szCs w:val="24"/>
        </w:rPr>
        <w:t>Experience of leading change and improvement in complex organisational environments.</w:t>
      </w:r>
    </w:p>
    <w:p w14:paraId="48815F8F" w14:textId="4F7CE130" w:rsidR="00C97263" w:rsidRDefault="00C97263" w:rsidP="00C97263">
      <w:pPr>
        <w:pStyle w:val="ListParagraph"/>
        <w:rPr>
          <w:rFonts w:ascii="Arial" w:hAnsi="Arial" w:cs="Arial"/>
          <w:sz w:val="24"/>
          <w:szCs w:val="24"/>
        </w:rPr>
      </w:pPr>
      <w:r w:rsidRPr="00C74EAC">
        <w:rPr>
          <w:rFonts w:ascii="Arial" w:hAnsi="Arial" w:cs="Arial"/>
          <w:sz w:val="24"/>
          <w:szCs w:val="24"/>
        </w:rPr>
        <w:t xml:space="preserve">(E) </w:t>
      </w:r>
    </w:p>
    <w:p w14:paraId="20803091" w14:textId="77777777" w:rsidR="00C97263" w:rsidRDefault="00C97263" w:rsidP="00C97263">
      <w:pPr>
        <w:rPr>
          <w:rFonts w:ascii="Arial" w:hAnsi="Arial" w:cs="Arial"/>
          <w:b/>
          <w:bCs/>
          <w:sz w:val="24"/>
          <w:szCs w:val="24"/>
        </w:rPr>
      </w:pPr>
    </w:p>
    <w:p w14:paraId="70D400EA" w14:textId="77777777" w:rsidR="00C97263" w:rsidRDefault="00C97263" w:rsidP="00C97263">
      <w:pPr>
        <w:rPr>
          <w:rFonts w:ascii="Arial" w:hAnsi="Arial" w:cs="Arial"/>
          <w:b/>
          <w:bCs/>
          <w:sz w:val="24"/>
          <w:szCs w:val="24"/>
        </w:rPr>
      </w:pPr>
      <w:r>
        <w:rPr>
          <w:rFonts w:ascii="Arial" w:hAnsi="Arial" w:cs="Arial"/>
          <w:b/>
          <w:bCs/>
          <w:sz w:val="24"/>
          <w:szCs w:val="24"/>
        </w:rPr>
        <w:t>Knowledge</w:t>
      </w:r>
    </w:p>
    <w:p w14:paraId="103413D6" w14:textId="2BE38274" w:rsidR="00C97263" w:rsidRPr="009C0BE3" w:rsidRDefault="00621424" w:rsidP="00C97263">
      <w:pPr>
        <w:pStyle w:val="ListParagraph"/>
        <w:numPr>
          <w:ilvl w:val="0"/>
          <w:numId w:val="3"/>
        </w:numPr>
        <w:rPr>
          <w:rFonts w:ascii="Arial" w:hAnsi="Arial" w:cs="Arial"/>
          <w:sz w:val="24"/>
          <w:szCs w:val="24"/>
        </w:rPr>
      </w:pPr>
      <w:r w:rsidRPr="00621424">
        <w:rPr>
          <w:rFonts w:ascii="Arial" w:hAnsi="Arial" w:cs="Arial"/>
          <w:sz w:val="24"/>
          <w:szCs w:val="24"/>
        </w:rPr>
        <w:t xml:space="preserve">Extensive knowledge of UK higher education regulatory and quality frameworks, including the UK Quality Code and </w:t>
      </w:r>
      <w:proofErr w:type="spellStart"/>
      <w:r w:rsidRPr="00621424">
        <w:rPr>
          <w:rFonts w:ascii="Arial" w:hAnsi="Arial" w:cs="Arial"/>
          <w:sz w:val="24"/>
          <w:szCs w:val="24"/>
        </w:rPr>
        <w:t>OfS</w:t>
      </w:r>
      <w:proofErr w:type="spellEnd"/>
      <w:r w:rsidRPr="00621424">
        <w:rPr>
          <w:rFonts w:ascii="Arial" w:hAnsi="Arial" w:cs="Arial"/>
          <w:sz w:val="24"/>
          <w:szCs w:val="24"/>
        </w:rPr>
        <w:t xml:space="preserve"> Conditions of Registration.</w:t>
      </w:r>
    </w:p>
    <w:p w14:paraId="38E9B1EA" w14:textId="26BB1016" w:rsidR="00C97263" w:rsidRDefault="00C97263" w:rsidP="00C97263">
      <w:pPr>
        <w:pStyle w:val="ListParagraph"/>
        <w:rPr>
          <w:rFonts w:ascii="Arial" w:hAnsi="Arial" w:cs="Arial"/>
          <w:sz w:val="24"/>
          <w:szCs w:val="24"/>
        </w:rPr>
      </w:pPr>
      <w:r w:rsidRPr="00C74EAC">
        <w:rPr>
          <w:rFonts w:ascii="Arial" w:hAnsi="Arial" w:cs="Arial"/>
          <w:sz w:val="24"/>
          <w:szCs w:val="24"/>
        </w:rPr>
        <w:t xml:space="preserve">(E) </w:t>
      </w:r>
    </w:p>
    <w:p w14:paraId="785B282F" w14:textId="0A8D6C3B" w:rsidR="00C97263" w:rsidRPr="009C0BE3" w:rsidRDefault="004F281E" w:rsidP="00C97263">
      <w:pPr>
        <w:pStyle w:val="ListParagraph"/>
        <w:numPr>
          <w:ilvl w:val="0"/>
          <w:numId w:val="3"/>
        </w:numPr>
        <w:rPr>
          <w:rFonts w:ascii="Arial" w:hAnsi="Arial" w:cs="Arial"/>
          <w:sz w:val="24"/>
          <w:szCs w:val="24"/>
        </w:rPr>
      </w:pPr>
      <w:r w:rsidRPr="004F281E">
        <w:rPr>
          <w:rFonts w:ascii="Arial" w:hAnsi="Arial" w:cs="Arial"/>
          <w:sz w:val="24"/>
          <w:szCs w:val="24"/>
        </w:rPr>
        <w:t>Awareness of sector trends such as TEF, student outcomes metrics, and inclusive education.</w:t>
      </w:r>
    </w:p>
    <w:p w14:paraId="5C218C88" w14:textId="7164E5DE" w:rsidR="00C97263" w:rsidRDefault="00C97263" w:rsidP="00C97263">
      <w:pPr>
        <w:pStyle w:val="ListParagraph"/>
        <w:rPr>
          <w:rFonts w:ascii="Arial" w:hAnsi="Arial" w:cs="Arial"/>
          <w:sz w:val="24"/>
          <w:szCs w:val="24"/>
        </w:rPr>
      </w:pPr>
      <w:r w:rsidRPr="00C74EAC">
        <w:rPr>
          <w:rFonts w:ascii="Arial" w:hAnsi="Arial" w:cs="Arial"/>
          <w:sz w:val="24"/>
          <w:szCs w:val="24"/>
        </w:rPr>
        <w:t xml:space="preserve">(E) </w:t>
      </w:r>
    </w:p>
    <w:p w14:paraId="0E19282F" w14:textId="781E822C" w:rsidR="00C97263" w:rsidRPr="009C0BE3" w:rsidRDefault="00662CC0" w:rsidP="00C97263">
      <w:pPr>
        <w:pStyle w:val="ListParagraph"/>
        <w:numPr>
          <w:ilvl w:val="0"/>
          <w:numId w:val="3"/>
        </w:numPr>
        <w:rPr>
          <w:rFonts w:ascii="Arial" w:hAnsi="Arial" w:cs="Arial"/>
          <w:sz w:val="24"/>
          <w:szCs w:val="24"/>
        </w:rPr>
      </w:pPr>
      <w:r w:rsidRPr="00662CC0">
        <w:rPr>
          <w:rFonts w:ascii="Arial" w:hAnsi="Arial" w:cs="Arial"/>
          <w:sz w:val="24"/>
          <w:szCs w:val="24"/>
        </w:rPr>
        <w:t>Knowledge of the higher education partnerships landscape, including the regulatory, quality assurance, financial and operational considerations involved in developing, managing, and sustaining UK and international academic partnerships</w:t>
      </w:r>
    </w:p>
    <w:p w14:paraId="76274054" w14:textId="46D37999" w:rsidR="00C97263" w:rsidRDefault="00C97263" w:rsidP="00C97263">
      <w:pPr>
        <w:pStyle w:val="ListParagraph"/>
        <w:rPr>
          <w:rFonts w:ascii="Arial" w:hAnsi="Arial" w:cs="Arial"/>
          <w:sz w:val="24"/>
          <w:szCs w:val="24"/>
        </w:rPr>
      </w:pPr>
      <w:r w:rsidRPr="00C74EAC">
        <w:rPr>
          <w:rFonts w:ascii="Arial" w:hAnsi="Arial" w:cs="Arial"/>
          <w:sz w:val="24"/>
          <w:szCs w:val="24"/>
        </w:rPr>
        <w:t xml:space="preserve">(E) </w:t>
      </w:r>
    </w:p>
    <w:p w14:paraId="5ADBCBA1" w14:textId="77777777" w:rsidR="00C97263" w:rsidRDefault="00C97263" w:rsidP="00C97263">
      <w:pPr>
        <w:pStyle w:val="ListParagraph"/>
        <w:rPr>
          <w:rFonts w:ascii="Arial" w:hAnsi="Arial" w:cs="Arial"/>
          <w:sz w:val="24"/>
          <w:szCs w:val="24"/>
        </w:rPr>
      </w:pPr>
    </w:p>
    <w:p w14:paraId="3D1FB5BB" w14:textId="77777777" w:rsidR="00C97263" w:rsidRPr="003675B0" w:rsidRDefault="00C97263" w:rsidP="00C97263">
      <w:pPr>
        <w:rPr>
          <w:rFonts w:ascii="Arial" w:hAnsi="Arial" w:cs="Arial"/>
          <w:sz w:val="24"/>
          <w:szCs w:val="24"/>
        </w:rPr>
      </w:pPr>
      <w:r>
        <w:rPr>
          <w:rFonts w:ascii="Arial" w:hAnsi="Arial" w:cs="Arial"/>
          <w:b/>
          <w:bCs/>
          <w:sz w:val="24"/>
          <w:szCs w:val="24"/>
        </w:rPr>
        <w:lastRenderedPageBreak/>
        <w:t>Skills and Competencies</w:t>
      </w:r>
    </w:p>
    <w:p w14:paraId="048BA366" w14:textId="216D7912" w:rsidR="00C97263" w:rsidRPr="009C0BE3" w:rsidRDefault="00D5041C" w:rsidP="00C97263">
      <w:pPr>
        <w:pStyle w:val="ListParagraph"/>
        <w:numPr>
          <w:ilvl w:val="0"/>
          <w:numId w:val="3"/>
        </w:numPr>
        <w:rPr>
          <w:rFonts w:ascii="Arial" w:hAnsi="Arial" w:cs="Arial"/>
          <w:sz w:val="24"/>
          <w:szCs w:val="24"/>
        </w:rPr>
      </w:pPr>
      <w:r w:rsidRPr="00D5041C">
        <w:rPr>
          <w:rFonts w:ascii="Arial" w:hAnsi="Arial" w:cs="Arial"/>
          <w:sz w:val="24"/>
          <w:szCs w:val="24"/>
        </w:rPr>
        <w:t>Strong organisational skills, with the ability to manage competing priorities and deliver to deadlines.</w:t>
      </w:r>
    </w:p>
    <w:p w14:paraId="7C083912" w14:textId="39ECB77A" w:rsidR="00C97263" w:rsidRPr="00FA00D1" w:rsidRDefault="00C97263" w:rsidP="00C97263">
      <w:pPr>
        <w:pStyle w:val="ListParagraph"/>
        <w:rPr>
          <w:rFonts w:ascii="Arial" w:hAnsi="Arial" w:cs="Arial"/>
          <w:sz w:val="24"/>
          <w:szCs w:val="24"/>
        </w:rPr>
      </w:pPr>
      <w:r w:rsidRPr="00C74EAC">
        <w:rPr>
          <w:rFonts w:ascii="Arial" w:hAnsi="Arial" w:cs="Arial"/>
          <w:sz w:val="24"/>
          <w:szCs w:val="24"/>
        </w:rPr>
        <w:t xml:space="preserve">(E) </w:t>
      </w:r>
    </w:p>
    <w:p w14:paraId="084C57DC" w14:textId="77777777" w:rsidR="00446EB0" w:rsidRDefault="00446EB0" w:rsidP="00C97263">
      <w:pPr>
        <w:pStyle w:val="ListParagraph"/>
        <w:numPr>
          <w:ilvl w:val="0"/>
          <w:numId w:val="3"/>
        </w:numPr>
        <w:rPr>
          <w:rFonts w:ascii="Arial" w:hAnsi="Arial" w:cs="Arial"/>
          <w:sz w:val="24"/>
          <w:szCs w:val="24"/>
        </w:rPr>
      </w:pPr>
      <w:r w:rsidRPr="00446EB0">
        <w:rPr>
          <w:rFonts w:ascii="Arial" w:hAnsi="Arial" w:cs="Arial"/>
          <w:sz w:val="24"/>
          <w:szCs w:val="24"/>
        </w:rPr>
        <w:t>Ability to operate credibly at senior level, influencing academic leaders, professional services colleagues, and external stakeholders.</w:t>
      </w:r>
      <w:r w:rsidRPr="00446EB0">
        <w:rPr>
          <w:rFonts w:ascii="Arial" w:hAnsi="Arial" w:cs="Arial"/>
          <w:sz w:val="24"/>
          <w:szCs w:val="24"/>
        </w:rPr>
        <w:t xml:space="preserve"> </w:t>
      </w:r>
    </w:p>
    <w:p w14:paraId="41230690" w14:textId="44EB0C86" w:rsidR="00C97263" w:rsidRPr="00446EB0" w:rsidRDefault="00C97263" w:rsidP="00446EB0">
      <w:pPr>
        <w:pStyle w:val="ListParagraph"/>
        <w:rPr>
          <w:rFonts w:ascii="Arial" w:hAnsi="Arial" w:cs="Arial"/>
          <w:sz w:val="24"/>
          <w:szCs w:val="24"/>
        </w:rPr>
      </w:pPr>
      <w:r w:rsidRPr="00446EB0">
        <w:rPr>
          <w:rFonts w:ascii="Arial" w:hAnsi="Arial" w:cs="Arial"/>
          <w:sz w:val="24"/>
          <w:szCs w:val="24"/>
        </w:rPr>
        <w:t xml:space="preserve">(E) </w:t>
      </w:r>
    </w:p>
    <w:p w14:paraId="77BFAC42" w14:textId="1A5313F6" w:rsidR="00C97263" w:rsidRPr="009C0BE3" w:rsidRDefault="00060CD5" w:rsidP="00C97263">
      <w:pPr>
        <w:pStyle w:val="ListParagraph"/>
        <w:numPr>
          <w:ilvl w:val="0"/>
          <w:numId w:val="3"/>
        </w:numPr>
        <w:rPr>
          <w:rFonts w:ascii="Arial" w:hAnsi="Arial" w:cs="Arial"/>
          <w:sz w:val="24"/>
          <w:szCs w:val="24"/>
        </w:rPr>
      </w:pPr>
      <w:r w:rsidRPr="00060CD5">
        <w:rPr>
          <w:rFonts w:ascii="Arial" w:hAnsi="Arial" w:cs="Arial"/>
          <w:sz w:val="24"/>
          <w:szCs w:val="24"/>
        </w:rPr>
        <w:t>Strong stakeholder engagement and relationship building skills, with the ability to work collaboratively across organisational boundaries.</w:t>
      </w:r>
    </w:p>
    <w:p w14:paraId="0F405A0A" w14:textId="5A3CECE3" w:rsidR="00C97263" w:rsidRDefault="00C97263" w:rsidP="00C97263">
      <w:pPr>
        <w:pStyle w:val="ListParagraph"/>
        <w:rPr>
          <w:rFonts w:ascii="Arial" w:hAnsi="Arial" w:cs="Arial"/>
          <w:sz w:val="24"/>
          <w:szCs w:val="24"/>
        </w:rPr>
      </w:pPr>
      <w:r w:rsidRPr="009C669B">
        <w:rPr>
          <w:rFonts w:ascii="Arial" w:hAnsi="Arial" w:cs="Arial"/>
          <w:sz w:val="24"/>
          <w:szCs w:val="24"/>
        </w:rPr>
        <w:t xml:space="preserve">(E) </w:t>
      </w:r>
    </w:p>
    <w:p w14:paraId="32CAE110" w14:textId="52A0C4D7" w:rsidR="00C97263" w:rsidRPr="009C0BE3" w:rsidRDefault="009D3515" w:rsidP="00C97263">
      <w:pPr>
        <w:pStyle w:val="ListParagraph"/>
        <w:numPr>
          <w:ilvl w:val="0"/>
          <w:numId w:val="3"/>
        </w:numPr>
        <w:rPr>
          <w:rFonts w:ascii="Arial" w:hAnsi="Arial" w:cs="Arial"/>
          <w:sz w:val="24"/>
          <w:szCs w:val="24"/>
        </w:rPr>
      </w:pPr>
      <w:r w:rsidRPr="009D3515">
        <w:rPr>
          <w:rFonts w:ascii="Arial" w:hAnsi="Arial" w:cs="Arial"/>
          <w:sz w:val="24"/>
          <w:szCs w:val="24"/>
        </w:rPr>
        <w:t>Strong analytical and problem-solving skills, including the ability to use data and evidence to inform decisions.</w:t>
      </w:r>
    </w:p>
    <w:p w14:paraId="2C28FBD4" w14:textId="6E589C53" w:rsidR="00C97263" w:rsidRDefault="00C97263" w:rsidP="00C97263">
      <w:pPr>
        <w:pStyle w:val="ListParagraph"/>
        <w:rPr>
          <w:rFonts w:ascii="Arial" w:hAnsi="Arial" w:cs="Arial"/>
          <w:sz w:val="24"/>
          <w:szCs w:val="24"/>
        </w:rPr>
      </w:pPr>
      <w:r w:rsidRPr="00C74EAC">
        <w:rPr>
          <w:rFonts w:ascii="Arial" w:hAnsi="Arial" w:cs="Arial"/>
          <w:sz w:val="24"/>
          <w:szCs w:val="24"/>
        </w:rPr>
        <w:t xml:space="preserve">(E) </w:t>
      </w:r>
    </w:p>
    <w:p w14:paraId="3B51C5C3" w14:textId="3B02C955" w:rsidR="00C97263" w:rsidRPr="009C0BE3" w:rsidRDefault="00B579B0" w:rsidP="00C97263">
      <w:pPr>
        <w:pStyle w:val="ListParagraph"/>
        <w:numPr>
          <w:ilvl w:val="0"/>
          <w:numId w:val="3"/>
        </w:numPr>
        <w:rPr>
          <w:rFonts w:ascii="Arial" w:hAnsi="Arial" w:cs="Arial"/>
          <w:sz w:val="24"/>
          <w:szCs w:val="24"/>
        </w:rPr>
      </w:pPr>
      <w:r w:rsidRPr="00B579B0">
        <w:rPr>
          <w:rFonts w:ascii="Arial" w:hAnsi="Arial" w:cs="Arial"/>
          <w:sz w:val="24"/>
          <w:szCs w:val="24"/>
        </w:rPr>
        <w:t>Proven ability to manage change, motivate and encourage colleagues to identify and implement service improvements.</w:t>
      </w:r>
    </w:p>
    <w:p w14:paraId="4B1CAA33" w14:textId="0B229197" w:rsidR="00C97263" w:rsidRDefault="00C97263" w:rsidP="00C97263">
      <w:pPr>
        <w:pStyle w:val="ListParagraph"/>
        <w:rPr>
          <w:rFonts w:ascii="Arial" w:hAnsi="Arial" w:cs="Arial"/>
          <w:sz w:val="24"/>
          <w:szCs w:val="24"/>
        </w:rPr>
      </w:pPr>
      <w:r w:rsidRPr="00C74EAC">
        <w:rPr>
          <w:rFonts w:ascii="Arial" w:hAnsi="Arial" w:cs="Arial"/>
          <w:sz w:val="24"/>
          <w:szCs w:val="24"/>
        </w:rPr>
        <w:t xml:space="preserve">(E) </w:t>
      </w:r>
    </w:p>
    <w:p w14:paraId="25BA30A2" w14:textId="2DEEF253" w:rsidR="00C97263" w:rsidRPr="009C0BE3" w:rsidRDefault="00434BA2" w:rsidP="00C97263">
      <w:pPr>
        <w:pStyle w:val="ListParagraph"/>
        <w:numPr>
          <w:ilvl w:val="0"/>
          <w:numId w:val="3"/>
        </w:numPr>
        <w:rPr>
          <w:rFonts w:ascii="Arial" w:hAnsi="Arial" w:cs="Arial"/>
          <w:sz w:val="24"/>
          <w:szCs w:val="24"/>
        </w:rPr>
      </w:pPr>
      <w:r w:rsidRPr="00434BA2">
        <w:rPr>
          <w:rFonts w:ascii="Arial" w:hAnsi="Arial" w:cs="Arial"/>
          <w:sz w:val="24"/>
          <w:szCs w:val="24"/>
        </w:rPr>
        <w:t>Proactively interprets complex policy and regulatory requirements, applying professional judgement and innovative approaches to resolve issues and enable effective outcomes</w:t>
      </w:r>
    </w:p>
    <w:p w14:paraId="72E882FA" w14:textId="25B22169" w:rsidR="00C97263" w:rsidRDefault="00C97263" w:rsidP="00C97263">
      <w:pPr>
        <w:pStyle w:val="ListParagraph"/>
        <w:rPr>
          <w:rFonts w:ascii="Arial" w:hAnsi="Arial" w:cs="Arial"/>
          <w:sz w:val="24"/>
          <w:szCs w:val="24"/>
        </w:rPr>
      </w:pPr>
      <w:r w:rsidRPr="00C74EAC">
        <w:rPr>
          <w:rFonts w:ascii="Arial" w:hAnsi="Arial" w:cs="Arial"/>
          <w:sz w:val="24"/>
          <w:szCs w:val="24"/>
        </w:rPr>
        <w:t xml:space="preserve">(E) </w:t>
      </w:r>
    </w:p>
    <w:p w14:paraId="5CF59FA3" w14:textId="64B304F4" w:rsidR="00C97263" w:rsidRDefault="00B17E9C" w:rsidP="00C97263">
      <w:pPr>
        <w:pStyle w:val="ListParagraph"/>
        <w:numPr>
          <w:ilvl w:val="0"/>
          <w:numId w:val="3"/>
        </w:numPr>
        <w:rPr>
          <w:rFonts w:ascii="Arial" w:hAnsi="Arial" w:cs="Arial"/>
          <w:sz w:val="24"/>
          <w:szCs w:val="24"/>
        </w:rPr>
      </w:pPr>
      <w:r w:rsidRPr="00B17E9C">
        <w:rPr>
          <w:rFonts w:ascii="Arial" w:hAnsi="Arial" w:cs="Arial"/>
          <w:sz w:val="24"/>
          <w:szCs w:val="24"/>
        </w:rPr>
        <w:t>Excellent written and verbal communication skills, with the ability to explain complex regulatory and quality matters clearly to diverse audiences.</w:t>
      </w:r>
    </w:p>
    <w:p w14:paraId="0A92AC5D" w14:textId="67578748" w:rsidR="00B17E9C" w:rsidRPr="00B17E9C" w:rsidRDefault="00B17E9C" w:rsidP="00B17E9C">
      <w:pPr>
        <w:pStyle w:val="ListParagraph"/>
        <w:rPr>
          <w:rFonts w:ascii="Arial" w:hAnsi="Arial" w:cs="Arial"/>
          <w:sz w:val="24"/>
          <w:szCs w:val="24"/>
        </w:rPr>
      </w:pPr>
      <w:r>
        <w:rPr>
          <w:rFonts w:ascii="Arial" w:hAnsi="Arial" w:cs="Arial"/>
          <w:sz w:val="24"/>
          <w:szCs w:val="24"/>
        </w:rPr>
        <w:t>(E)</w:t>
      </w:r>
    </w:p>
    <w:p w14:paraId="55FA22EE" w14:textId="77777777" w:rsidR="00C97263" w:rsidRDefault="00C97263" w:rsidP="00C97263">
      <w:pPr>
        <w:pStyle w:val="ListParagraph"/>
        <w:rPr>
          <w:rFonts w:ascii="Arial" w:hAnsi="Arial" w:cs="Arial"/>
          <w:sz w:val="24"/>
          <w:szCs w:val="24"/>
        </w:rPr>
      </w:pPr>
    </w:p>
    <w:p w14:paraId="781AE1D2" w14:textId="77777777" w:rsidR="00C97263" w:rsidRPr="003F0700" w:rsidRDefault="00C97263" w:rsidP="00C97263">
      <w:pPr>
        <w:rPr>
          <w:rFonts w:ascii="Arial" w:hAnsi="Arial" w:cs="Arial"/>
          <w:sz w:val="24"/>
          <w:szCs w:val="24"/>
        </w:rPr>
      </w:pPr>
    </w:p>
    <w:p w14:paraId="3A561B91" w14:textId="77777777" w:rsidR="00C97263" w:rsidRDefault="00C97263" w:rsidP="00C97263">
      <w:pPr>
        <w:pStyle w:val="ListParagraph"/>
        <w:rPr>
          <w:rFonts w:ascii="Arial" w:hAnsi="Arial" w:cs="Arial"/>
          <w:sz w:val="24"/>
          <w:szCs w:val="24"/>
        </w:rPr>
      </w:pPr>
    </w:p>
    <w:p w14:paraId="146C6145" w14:textId="77777777" w:rsidR="00C97263" w:rsidRPr="00C74EAC" w:rsidRDefault="00C97263" w:rsidP="00C97263">
      <w:pPr>
        <w:pStyle w:val="ListParagraph"/>
        <w:rPr>
          <w:rFonts w:ascii="Arial" w:hAnsi="Arial" w:cs="Arial"/>
          <w:sz w:val="24"/>
          <w:szCs w:val="24"/>
        </w:rPr>
      </w:pPr>
    </w:p>
    <w:p w14:paraId="1CDC5482" w14:textId="77777777" w:rsidR="00C97263" w:rsidRPr="005F5944" w:rsidRDefault="00C97263" w:rsidP="00C97263">
      <w:pPr>
        <w:rPr>
          <w:rFonts w:ascii="Arial" w:hAnsi="Arial" w:cs="Arial"/>
          <w:sz w:val="24"/>
          <w:szCs w:val="24"/>
        </w:rPr>
      </w:pPr>
    </w:p>
    <w:p w14:paraId="4BA2BACB" w14:textId="77777777" w:rsidR="00C97263" w:rsidRDefault="00C97263" w:rsidP="00C97263">
      <w:pPr>
        <w:rPr>
          <w:rFonts w:ascii="Arial" w:hAnsi="Arial" w:cs="Arial"/>
          <w:b/>
          <w:bCs/>
          <w:sz w:val="24"/>
          <w:szCs w:val="24"/>
        </w:rPr>
      </w:pPr>
    </w:p>
    <w:p w14:paraId="3CE4E719" w14:textId="77777777" w:rsidR="00C97263" w:rsidRPr="00DD78FA" w:rsidRDefault="00C97263" w:rsidP="00C97263">
      <w:pPr>
        <w:rPr>
          <w:rFonts w:ascii="Arial" w:hAnsi="Arial" w:cs="Arial"/>
        </w:rPr>
      </w:pPr>
    </w:p>
    <w:p w14:paraId="1BE2573F" w14:textId="77777777" w:rsidR="00426FDB" w:rsidRDefault="00426FDB"/>
    <w:sectPr w:rsidR="00426FDB" w:rsidSect="00C97263">
      <w:headerReference w:type="defaul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8A71" w14:textId="77777777" w:rsidR="00E74D0F" w:rsidRDefault="00E74D0F" w:rsidP="00ED4BA2">
      <w:pPr>
        <w:spacing w:after="0" w:line="240" w:lineRule="auto"/>
      </w:pPr>
      <w:r>
        <w:separator/>
      </w:r>
    </w:p>
  </w:endnote>
  <w:endnote w:type="continuationSeparator" w:id="0">
    <w:p w14:paraId="0B7B29F5" w14:textId="77777777" w:rsidR="00E74D0F" w:rsidRDefault="00E74D0F" w:rsidP="00ED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12ED" w14:textId="77777777" w:rsidR="00E74D0F" w:rsidRDefault="00E74D0F" w:rsidP="00ED4BA2">
      <w:pPr>
        <w:spacing w:after="0" w:line="240" w:lineRule="auto"/>
      </w:pPr>
      <w:r>
        <w:separator/>
      </w:r>
    </w:p>
  </w:footnote>
  <w:footnote w:type="continuationSeparator" w:id="0">
    <w:p w14:paraId="568580F0" w14:textId="77777777" w:rsidR="00E74D0F" w:rsidRDefault="00E74D0F" w:rsidP="00ED4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7B81" w14:textId="77777777" w:rsidR="00C97263" w:rsidRDefault="00C97263" w:rsidP="00ED4BA2">
    <w:pPr>
      <w:pStyle w:val="Header"/>
      <w:rPr>
        <w:sz w:val="16"/>
        <w:szCs w:val="16"/>
      </w:rPr>
    </w:pPr>
    <w:r w:rsidRPr="00AB19F7">
      <w:rPr>
        <w:bCs/>
        <w:noProof/>
        <w:color w:val="0E2841" w:themeColor="text2"/>
        <w:sz w:val="18"/>
        <w:szCs w:val="18"/>
      </w:rPr>
      <w:drawing>
        <wp:inline distT="0" distB="0" distL="0" distR="0" wp14:anchorId="1C0B55DE" wp14:editId="79E9F9CA">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Pr>
        <w:sz w:val="16"/>
        <w:szCs w:val="16"/>
      </w:rPr>
      <w:t xml:space="preserve"> </w:t>
    </w:r>
  </w:p>
  <w:p w14:paraId="13B3CF8B" w14:textId="77777777" w:rsidR="00C97263" w:rsidRPr="00CC4414" w:rsidRDefault="00C97263" w:rsidP="00ED4BA2">
    <w:pPr>
      <w:pStyle w:val="Header"/>
      <w:rPr>
        <w:sz w:val="16"/>
        <w:szCs w:val="16"/>
      </w:rPr>
    </w:pPr>
    <w:r>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4314A0"/>
    <w:multiLevelType w:val="hybridMultilevel"/>
    <w:tmpl w:val="3FBA5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635676"/>
    <w:multiLevelType w:val="hybridMultilevel"/>
    <w:tmpl w:val="5AA2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8387072">
    <w:abstractNumId w:val="0"/>
  </w:num>
  <w:num w:numId="2" w16cid:durableId="2136171251">
    <w:abstractNumId w:val="2"/>
  </w:num>
  <w:num w:numId="3" w16cid:durableId="967778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63"/>
    <w:rsid w:val="00060CD5"/>
    <w:rsid w:val="000F5D1D"/>
    <w:rsid w:val="001E46CE"/>
    <w:rsid w:val="001E5E9A"/>
    <w:rsid w:val="001F7C1B"/>
    <w:rsid w:val="002B76ED"/>
    <w:rsid w:val="00353B9E"/>
    <w:rsid w:val="00380892"/>
    <w:rsid w:val="00426FDB"/>
    <w:rsid w:val="00434BA2"/>
    <w:rsid w:val="00446EB0"/>
    <w:rsid w:val="004733B8"/>
    <w:rsid w:val="00474CFB"/>
    <w:rsid w:val="004D00F8"/>
    <w:rsid w:val="004F281E"/>
    <w:rsid w:val="00500D5D"/>
    <w:rsid w:val="00596A8F"/>
    <w:rsid w:val="005D76DB"/>
    <w:rsid w:val="005E303A"/>
    <w:rsid w:val="00621424"/>
    <w:rsid w:val="00650A7E"/>
    <w:rsid w:val="00662CC0"/>
    <w:rsid w:val="00674926"/>
    <w:rsid w:val="00721CDD"/>
    <w:rsid w:val="0076039A"/>
    <w:rsid w:val="007F1630"/>
    <w:rsid w:val="00850BF5"/>
    <w:rsid w:val="0085282F"/>
    <w:rsid w:val="00882759"/>
    <w:rsid w:val="008C0481"/>
    <w:rsid w:val="008D5B7D"/>
    <w:rsid w:val="008F0D3E"/>
    <w:rsid w:val="009078DF"/>
    <w:rsid w:val="009428AA"/>
    <w:rsid w:val="009D3515"/>
    <w:rsid w:val="00A00B56"/>
    <w:rsid w:val="00A12F0C"/>
    <w:rsid w:val="00A324AC"/>
    <w:rsid w:val="00A361C3"/>
    <w:rsid w:val="00A848AE"/>
    <w:rsid w:val="00AC30BD"/>
    <w:rsid w:val="00AD45DE"/>
    <w:rsid w:val="00B0417C"/>
    <w:rsid w:val="00B17E9C"/>
    <w:rsid w:val="00B579B0"/>
    <w:rsid w:val="00B73F28"/>
    <w:rsid w:val="00B853D3"/>
    <w:rsid w:val="00C54717"/>
    <w:rsid w:val="00C652EE"/>
    <w:rsid w:val="00C67F85"/>
    <w:rsid w:val="00C92993"/>
    <w:rsid w:val="00C97263"/>
    <w:rsid w:val="00CD7DDA"/>
    <w:rsid w:val="00CF4EB6"/>
    <w:rsid w:val="00D06A38"/>
    <w:rsid w:val="00D35B46"/>
    <w:rsid w:val="00D5041C"/>
    <w:rsid w:val="00D54A1A"/>
    <w:rsid w:val="00D65D4A"/>
    <w:rsid w:val="00DA0E47"/>
    <w:rsid w:val="00DF1902"/>
    <w:rsid w:val="00E15BCF"/>
    <w:rsid w:val="00E50FA6"/>
    <w:rsid w:val="00E74D0F"/>
    <w:rsid w:val="00ED4BA2"/>
    <w:rsid w:val="00EE4BFE"/>
    <w:rsid w:val="00F11554"/>
    <w:rsid w:val="00F3372A"/>
    <w:rsid w:val="00F63069"/>
    <w:rsid w:val="00F77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7FF173"/>
  <w15:chartTrackingRefBased/>
  <w15:docId w15:val="{2CCED045-2B9B-4F5D-B0FA-EA4010A0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263"/>
  </w:style>
  <w:style w:type="paragraph" w:styleId="Heading1">
    <w:name w:val="heading 1"/>
    <w:basedOn w:val="Normal"/>
    <w:next w:val="Normal"/>
    <w:link w:val="Heading1Char"/>
    <w:uiPriority w:val="9"/>
    <w:qFormat/>
    <w:rsid w:val="00C97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263"/>
    <w:rPr>
      <w:rFonts w:eastAsiaTheme="majorEastAsia" w:cstheme="majorBidi"/>
      <w:color w:val="272727" w:themeColor="text1" w:themeTint="D8"/>
    </w:rPr>
  </w:style>
  <w:style w:type="paragraph" w:styleId="Title">
    <w:name w:val="Title"/>
    <w:basedOn w:val="Normal"/>
    <w:next w:val="Normal"/>
    <w:link w:val="TitleChar"/>
    <w:uiPriority w:val="10"/>
    <w:qFormat/>
    <w:rsid w:val="00C97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263"/>
    <w:pPr>
      <w:spacing w:before="160"/>
      <w:jc w:val="center"/>
    </w:pPr>
    <w:rPr>
      <w:i/>
      <w:iCs/>
      <w:color w:val="404040" w:themeColor="text1" w:themeTint="BF"/>
    </w:rPr>
  </w:style>
  <w:style w:type="character" w:customStyle="1" w:styleId="QuoteChar">
    <w:name w:val="Quote Char"/>
    <w:basedOn w:val="DefaultParagraphFont"/>
    <w:link w:val="Quote"/>
    <w:uiPriority w:val="29"/>
    <w:rsid w:val="00C97263"/>
    <w:rPr>
      <w:i/>
      <w:iCs/>
      <w:color w:val="404040" w:themeColor="text1" w:themeTint="BF"/>
    </w:rPr>
  </w:style>
  <w:style w:type="paragraph" w:styleId="ListParagraph">
    <w:name w:val="List Paragraph"/>
    <w:basedOn w:val="Normal"/>
    <w:uiPriority w:val="34"/>
    <w:qFormat/>
    <w:rsid w:val="00C97263"/>
    <w:pPr>
      <w:ind w:left="720"/>
      <w:contextualSpacing/>
    </w:pPr>
  </w:style>
  <w:style w:type="character" w:styleId="IntenseEmphasis">
    <w:name w:val="Intense Emphasis"/>
    <w:basedOn w:val="DefaultParagraphFont"/>
    <w:uiPriority w:val="21"/>
    <w:qFormat/>
    <w:rsid w:val="00C97263"/>
    <w:rPr>
      <w:i/>
      <w:iCs/>
      <w:color w:val="0F4761" w:themeColor="accent1" w:themeShade="BF"/>
    </w:rPr>
  </w:style>
  <w:style w:type="paragraph" w:styleId="IntenseQuote">
    <w:name w:val="Intense Quote"/>
    <w:basedOn w:val="Normal"/>
    <w:next w:val="Normal"/>
    <w:link w:val="IntenseQuoteChar"/>
    <w:uiPriority w:val="30"/>
    <w:qFormat/>
    <w:rsid w:val="00C97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263"/>
    <w:rPr>
      <w:i/>
      <w:iCs/>
      <w:color w:val="0F4761" w:themeColor="accent1" w:themeShade="BF"/>
    </w:rPr>
  </w:style>
  <w:style w:type="character" w:styleId="IntenseReference">
    <w:name w:val="Intense Reference"/>
    <w:basedOn w:val="DefaultParagraphFont"/>
    <w:uiPriority w:val="32"/>
    <w:qFormat/>
    <w:rsid w:val="00C97263"/>
    <w:rPr>
      <w:b/>
      <w:bCs/>
      <w:smallCaps/>
      <w:color w:val="0F4761" w:themeColor="accent1" w:themeShade="BF"/>
      <w:spacing w:val="5"/>
    </w:rPr>
  </w:style>
  <w:style w:type="paragraph" w:styleId="Header">
    <w:name w:val="header"/>
    <w:basedOn w:val="Normal"/>
    <w:link w:val="HeaderChar"/>
    <w:uiPriority w:val="99"/>
    <w:unhideWhenUsed/>
    <w:rsid w:val="00C97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263"/>
  </w:style>
  <w:style w:type="paragraph" w:styleId="Footer">
    <w:name w:val="footer"/>
    <w:basedOn w:val="Normal"/>
    <w:link w:val="FooterChar"/>
    <w:uiPriority w:val="99"/>
    <w:semiHidden/>
    <w:unhideWhenUsed/>
    <w:rsid w:val="00ED4B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4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e8b218-9579-40ad-91d2-aaf9112ed1de">
      <Terms xmlns="http://schemas.microsoft.com/office/infopath/2007/PartnerControls"/>
    </lcf76f155ced4ddcb4097134ff3c332f>
    <TaxCatchAll xmlns="42e575b6-6625-410e-aa5d-899c48312fee" xsi:nil="true"/>
    <SharedWithUsers xmlns="42e575b6-6625-410e-aa5d-899c48312fe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ED40DC71B6C343B25D13B2FF68FB61" ma:contentTypeVersion="18" ma:contentTypeDescription="Create a new document." ma:contentTypeScope="" ma:versionID="d5af78ac4bb5d6257780753f1065942b">
  <xsd:schema xmlns:xsd="http://www.w3.org/2001/XMLSchema" xmlns:xs="http://www.w3.org/2001/XMLSchema" xmlns:p="http://schemas.microsoft.com/office/2006/metadata/properties" xmlns:ns2="cee8b218-9579-40ad-91d2-aaf9112ed1de" xmlns:ns3="42e575b6-6625-410e-aa5d-899c48312fee" targetNamespace="http://schemas.microsoft.com/office/2006/metadata/properties" ma:root="true" ma:fieldsID="d15ef556f4f5f84006f0b2e4e922c208" ns2:_="" ns3:_="">
    <xsd:import namespace="cee8b218-9579-40ad-91d2-aaf9112ed1de"/>
    <xsd:import namespace="42e575b6-6625-410e-aa5d-899c48312f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8b218-9579-40ad-91d2-aaf9112ed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e575b6-6625-410e-aa5d-899c48312f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dc3c098-89c4-4b79-9215-87acd7aa818f}" ma:internalName="TaxCatchAll" ma:showField="CatchAllData" ma:web="42e575b6-6625-410e-aa5d-899c48312f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11DF2-F347-49D0-BB62-9C80E487EA2F}">
  <ds:schemaRefs>
    <ds:schemaRef ds:uri="http://www.w3.org/XML/1998/namespace"/>
    <ds:schemaRef ds:uri="http://purl.org/dc/elements/1.1/"/>
    <ds:schemaRef ds:uri="http://purl.org/dc/terms/"/>
    <ds:schemaRef ds:uri="cee8b218-9579-40ad-91d2-aaf9112ed1d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2e575b6-6625-410e-aa5d-899c48312fee"/>
  </ds:schemaRefs>
</ds:datastoreItem>
</file>

<file path=customXml/itemProps2.xml><?xml version="1.0" encoding="utf-8"?>
<ds:datastoreItem xmlns:ds="http://schemas.openxmlformats.org/officeDocument/2006/customXml" ds:itemID="{CC6768CF-6E58-4FF7-A946-48C6016F2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8b218-9579-40ad-91d2-aaf9112ed1de"/>
    <ds:schemaRef ds:uri="42e575b6-6625-410e-aa5d-899c4831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C1CB2-4CF7-4DD9-8753-BE1C4B770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1665</Words>
  <Characters>9361</Characters>
  <Application>Microsoft Office Word</Application>
  <DocSecurity>0</DocSecurity>
  <Lines>322</Lines>
  <Paragraphs>229</Paragraphs>
  <ScaleCrop>false</ScaleCrop>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Kite</dc:creator>
  <cp:keywords/>
  <dc:description/>
  <cp:lastModifiedBy>Victoria Hindmarch</cp:lastModifiedBy>
  <cp:revision>31</cp:revision>
  <dcterms:created xsi:type="dcterms:W3CDTF">2026-03-24T15:01:00Z</dcterms:created>
  <dcterms:modified xsi:type="dcterms:W3CDTF">2026-03-24T15:14:00Z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0x01010046ED40DC71B6C343B25D13B2FF68FB61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